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DC656" w14:textId="77777777" w:rsidR="00095D6F" w:rsidRPr="00701898" w:rsidRDefault="00095D6F">
      <w:pPr>
        <w:tabs>
          <w:tab w:val="left" w:pos="4320"/>
          <w:tab w:val="left" w:pos="4410"/>
        </w:tabs>
        <w:rPr>
          <w:rFonts w:asciiTheme="minorHAnsi" w:hAnsiTheme="minorHAnsi"/>
          <w:sz w:val="24"/>
          <w:szCs w:val="24"/>
        </w:rPr>
      </w:pPr>
      <w:bookmarkStart w:id="0" w:name="_Hlk35333336"/>
      <w:bookmarkStart w:id="1" w:name="_GoBack"/>
      <w:bookmarkEnd w:id="0"/>
      <w:bookmarkEnd w:id="1"/>
    </w:p>
    <w:p w14:paraId="086E84A6" w14:textId="77777777" w:rsidR="00095D6F" w:rsidRPr="00701898" w:rsidRDefault="00095D6F">
      <w:pPr>
        <w:tabs>
          <w:tab w:val="left" w:pos="4320"/>
          <w:tab w:val="left" w:pos="4410"/>
        </w:tabs>
        <w:rPr>
          <w:rFonts w:asciiTheme="minorHAnsi" w:hAnsiTheme="minorHAnsi"/>
          <w:sz w:val="24"/>
          <w:szCs w:val="24"/>
        </w:rPr>
      </w:pPr>
    </w:p>
    <w:p w14:paraId="20EA35DF" w14:textId="77777777" w:rsidR="004961CE" w:rsidRDefault="004961CE">
      <w:pPr>
        <w:tabs>
          <w:tab w:val="left" w:pos="4320"/>
          <w:tab w:val="left" w:pos="4410"/>
        </w:tabs>
        <w:rPr>
          <w:rFonts w:asciiTheme="minorHAnsi" w:hAnsiTheme="minorHAnsi" w:cstheme="minorHAnsi"/>
          <w:sz w:val="36"/>
          <w:szCs w:val="36"/>
        </w:rPr>
      </w:pPr>
    </w:p>
    <w:p w14:paraId="339480EC" w14:textId="77777777" w:rsidR="008A275B" w:rsidRDefault="008A275B">
      <w:pPr>
        <w:tabs>
          <w:tab w:val="left" w:pos="4320"/>
          <w:tab w:val="left" w:pos="4410"/>
        </w:tabs>
        <w:rPr>
          <w:rFonts w:ascii="Arial" w:hAnsi="Arial" w:cs="Arial"/>
          <w:sz w:val="28"/>
          <w:szCs w:val="28"/>
        </w:rPr>
      </w:pPr>
    </w:p>
    <w:p w14:paraId="465F2EC6" w14:textId="77777777" w:rsidR="008A275B" w:rsidRDefault="008A275B">
      <w:pPr>
        <w:tabs>
          <w:tab w:val="left" w:pos="4320"/>
          <w:tab w:val="left" w:pos="4410"/>
        </w:tabs>
        <w:rPr>
          <w:rFonts w:ascii="Arial" w:hAnsi="Arial" w:cs="Arial"/>
          <w:sz w:val="28"/>
          <w:szCs w:val="28"/>
        </w:rPr>
      </w:pPr>
    </w:p>
    <w:p w14:paraId="1EA781C9" w14:textId="77777777" w:rsidR="008A275B" w:rsidRDefault="008A275B">
      <w:pPr>
        <w:tabs>
          <w:tab w:val="left" w:pos="4320"/>
          <w:tab w:val="left" w:pos="4410"/>
        </w:tabs>
        <w:rPr>
          <w:rFonts w:ascii="Arial" w:hAnsi="Arial" w:cs="Arial"/>
          <w:sz w:val="28"/>
          <w:szCs w:val="28"/>
        </w:rPr>
      </w:pPr>
    </w:p>
    <w:p w14:paraId="549A9342" w14:textId="77777777" w:rsidR="008A275B" w:rsidRDefault="008A275B">
      <w:pPr>
        <w:tabs>
          <w:tab w:val="left" w:pos="4320"/>
          <w:tab w:val="left" w:pos="4410"/>
        </w:tabs>
        <w:rPr>
          <w:rFonts w:ascii="Arial" w:hAnsi="Arial" w:cs="Arial"/>
          <w:sz w:val="28"/>
          <w:szCs w:val="28"/>
        </w:rPr>
      </w:pPr>
    </w:p>
    <w:p w14:paraId="0C724B51" w14:textId="77777777" w:rsidR="008A275B" w:rsidRDefault="008A275B">
      <w:pPr>
        <w:tabs>
          <w:tab w:val="left" w:pos="4320"/>
          <w:tab w:val="left" w:pos="4410"/>
        </w:tabs>
        <w:rPr>
          <w:rFonts w:ascii="Arial" w:hAnsi="Arial" w:cs="Arial"/>
          <w:sz w:val="28"/>
          <w:szCs w:val="28"/>
        </w:rPr>
      </w:pPr>
    </w:p>
    <w:p w14:paraId="67FF094C" w14:textId="17C00D96" w:rsidR="00095D6F" w:rsidRPr="00AC584F" w:rsidRDefault="00DA7852">
      <w:pPr>
        <w:tabs>
          <w:tab w:val="left" w:pos="4320"/>
          <w:tab w:val="left" w:pos="4410"/>
        </w:tabs>
        <w:rPr>
          <w:rFonts w:ascii="Arial" w:hAnsi="Arial" w:cs="Arial"/>
          <w:sz w:val="28"/>
          <w:szCs w:val="28"/>
        </w:rPr>
      </w:pPr>
      <w:r w:rsidRPr="00AC584F">
        <w:rPr>
          <w:rFonts w:ascii="Arial" w:hAnsi="Arial" w:cs="Arial"/>
          <w:sz w:val="28"/>
          <w:szCs w:val="28"/>
        </w:rPr>
        <w:t>ASA Member</w:t>
      </w:r>
      <w:r w:rsidR="004961CE" w:rsidRPr="00AC584F">
        <w:rPr>
          <w:rFonts w:ascii="Arial" w:hAnsi="Arial" w:cs="Arial"/>
          <w:sz w:val="28"/>
          <w:szCs w:val="28"/>
        </w:rPr>
        <w:t>s:</w:t>
      </w:r>
    </w:p>
    <w:p w14:paraId="3E1498A1" w14:textId="77777777" w:rsidR="00095D6F" w:rsidRPr="00AC584F" w:rsidRDefault="00095D6F">
      <w:pPr>
        <w:tabs>
          <w:tab w:val="left" w:pos="4320"/>
          <w:tab w:val="left" w:pos="4410"/>
        </w:tabs>
        <w:rPr>
          <w:rFonts w:ascii="Arial" w:hAnsi="Arial" w:cs="Arial"/>
          <w:sz w:val="28"/>
          <w:szCs w:val="28"/>
        </w:rPr>
      </w:pPr>
    </w:p>
    <w:p w14:paraId="0BB7285C" w14:textId="003F9481" w:rsidR="008C6BBB" w:rsidRPr="00AC584F" w:rsidRDefault="008C6BBB" w:rsidP="008C6BBB">
      <w:pPr>
        <w:tabs>
          <w:tab w:val="left" w:pos="4320"/>
          <w:tab w:val="left" w:pos="4410"/>
        </w:tabs>
        <w:spacing w:line="276" w:lineRule="auto"/>
        <w:rPr>
          <w:rFonts w:ascii="Arial" w:hAnsi="Arial" w:cs="Arial"/>
          <w:sz w:val="28"/>
          <w:szCs w:val="28"/>
        </w:rPr>
      </w:pPr>
      <w:r w:rsidRPr="00AC584F">
        <w:rPr>
          <w:rFonts w:ascii="Arial" w:hAnsi="Arial" w:cs="Arial"/>
          <w:sz w:val="28"/>
          <w:szCs w:val="28"/>
        </w:rPr>
        <w:t>Th</w:t>
      </w:r>
      <w:r w:rsidR="00AC584F" w:rsidRPr="00AC584F">
        <w:rPr>
          <w:rFonts w:ascii="Arial" w:hAnsi="Arial" w:cs="Arial"/>
          <w:sz w:val="28"/>
          <w:szCs w:val="28"/>
        </w:rPr>
        <w:t>ese</w:t>
      </w:r>
      <w:r w:rsidRPr="00AC584F">
        <w:rPr>
          <w:rFonts w:ascii="Arial" w:hAnsi="Arial" w:cs="Arial"/>
          <w:sz w:val="28"/>
          <w:szCs w:val="28"/>
        </w:rPr>
        <w:t xml:space="preserve"> document</w:t>
      </w:r>
      <w:r w:rsidR="00AC584F" w:rsidRPr="00AC584F">
        <w:rPr>
          <w:rFonts w:ascii="Arial" w:hAnsi="Arial" w:cs="Arial"/>
          <w:sz w:val="28"/>
          <w:szCs w:val="28"/>
        </w:rPr>
        <w:t>s</w:t>
      </w:r>
      <w:r w:rsidRPr="00AC584F">
        <w:rPr>
          <w:rFonts w:ascii="Arial" w:hAnsi="Arial" w:cs="Arial"/>
          <w:sz w:val="28"/>
          <w:szCs w:val="28"/>
        </w:rPr>
        <w:t xml:space="preserve"> </w:t>
      </w:r>
      <w:r w:rsidR="00AC584F" w:rsidRPr="00AC584F">
        <w:rPr>
          <w:rFonts w:ascii="Arial" w:hAnsi="Arial" w:cs="Arial"/>
          <w:sz w:val="28"/>
          <w:szCs w:val="28"/>
        </w:rPr>
        <w:t>are</w:t>
      </w:r>
      <w:r w:rsidRPr="00AC584F">
        <w:rPr>
          <w:rFonts w:ascii="Arial" w:hAnsi="Arial" w:cs="Arial"/>
          <w:sz w:val="28"/>
          <w:szCs w:val="28"/>
        </w:rPr>
        <w:t xml:space="preserve"> provided as a starting point for our members to use when exploring legal issues resulting from the COVID-19 event.  Members are cautioned this is not specific or general legal advice, and they should consult their chapter attorney or personal attorney to discuss specific impacts to their company.  </w:t>
      </w:r>
    </w:p>
    <w:p w14:paraId="23B8324F" w14:textId="77777777" w:rsidR="008C6BBB" w:rsidRPr="00AC584F" w:rsidRDefault="008C6BBB" w:rsidP="008C6BBB">
      <w:pPr>
        <w:tabs>
          <w:tab w:val="left" w:pos="4320"/>
          <w:tab w:val="left" w:pos="4410"/>
        </w:tabs>
        <w:spacing w:line="276" w:lineRule="auto"/>
        <w:rPr>
          <w:rFonts w:ascii="Arial" w:hAnsi="Arial" w:cs="Arial"/>
          <w:sz w:val="28"/>
          <w:szCs w:val="28"/>
        </w:rPr>
      </w:pPr>
    </w:p>
    <w:p w14:paraId="3730212B" w14:textId="072EBE90" w:rsidR="00095D6F" w:rsidRPr="00AC584F" w:rsidRDefault="009276BD" w:rsidP="008C6BBB">
      <w:pPr>
        <w:tabs>
          <w:tab w:val="left" w:pos="4320"/>
          <w:tab w:val="left" w:pos="4410"/>
        </w:tabs>
        <w:spacing w:line="276" w:lineRule="auto"/>
        <w:rPr>
          <w:rFonts w:ascii="Arial" w:hAnsi="Arial" w:cs="Arial"/>
          <w:sz w:val="28"/>
          <w:szCs w:val="28"/>
        </w:rPr>
      </w:pPr>
      <w:r w:rsidRPr="00AC584F">
        <w:rPr>
          <w:rFonts w:ascii="Arial" w:hAnsi="Arial" w:cs="Arial"/>
          <w:sz w:val="28"/>
          <w:szCs w:val="28"/>
        </w:rPr>
        <w:t xml:space="preserve">ASA acknowledges the contributions of Brian K. Carroll, (ASA Vice-President elect); Bethany Beck (ASA Attorney Council Chair); and Allen Wilson; all with </w:t>
      </w:r>
      <w:proofErr w:type="spellStart"/>
      <w:r w:rsidRPr="00AC584F">
        <w:rPr>
          <w:rFonts w:ascii="Arial" w:hAnsi="Arial" w:cs="Arial"/>
          <w:sz w:val="28"/>
          <w:szCs w:val="28"/>
        </w:rPr>
        <w:t>Sanderford</w:t>
      </w:r>
      <w:proofErr w:type="spellEnd"/>
      <w:r w:rsidRPr="00AC584F">
        <w:rPr>
          <w:rFonts w:ascii="Arial" w:hAnsi="Arial" w:cs="Arial"/>
          <w:sz w:val="28"/>
          <w:szCs w:val="28"/>
        </w:rPr>
        <w:t xml:space="preserve"> &amp; Carroll, P.C. for their assistance in preparing these documents.  They can be reached at </w:t>
      </w:r>
      <w:hyperlink r:id="rId7" w:tgtFrame="_blank" w:history="1">
        <w:r w:rsidRPr="00AC584F">
          <w:rPr>
            <w:rStyle w:val="Hyperlink"/>
            <w:rFonts w:ascii="Arial" w:hAnsi="Arial" w:cs="Arial"/>
            <w:sz w:val="28"/>
            <w:szCs w:val="28"/>
          </w:rPr>
          <w:t>www.txconstructionlaw.com</w:t>
        </w:r>
      </w:hyperlink>
      <w:r w:rsidR="00AC584F" w:rsidRPr="00AC584F">
        <w:rPr>
          <w:rStyle w:val="Hyperlink"/>
          <w:rFonts w:ascii="Arial" w:hAnsi="Arial" w:cs="Arial"/>
          <w:sz w:val="28"/>
          <w:szCs w:val="28"/>
        </w:rPr>
        <w:t>.</w:t>
      </w:r>
    </w:p>
    <w:p w14:paraId="212D4B59" w14:textId="77777777" w:rsidR="008A275B" w:rsidRDefault="008A275B">
      <w:pPr>
        <w:rPr>
          <w:rFonts w:asciiTheme="minorHAnsi" w:hAnsiTheme="minorHAnsi"/>
          <w:sz w:val="24"/>
          <w:szCs w:val="24"/>
        </w:rPr>
      </w:pPr>
    </w:p>
    <w:p w14:paraId="461C19E2" w14:textId="77777777" w:rsidR="008A275B" w:rsidRDefault="008A275B">
      <w:pPr>
        <w:rPr>
          <w:rFonts w:asciiTheme="minorHAnsi" w:hAnsiTheme="minorHAnsi"/>
          <w:sz w:val="24"/>
          <w:szCs w:val="24"/>
        </w:rPr>
      </w:pPr>
    </w:p>
    <w:p w14:paraId="5D5EF9A2" w14:textId="77777777" w:rsidR="008A275B" w:rsidRDefault="008A275B">
      <w:pPr>
        <w:rPr>
          <w:rFonts w:asciiTheme="minorHAnsi" w:hAnsiTheme="minorHAnsi"/>
          <w:sz w:val="24"/>
          <w:szCs w:val="24"/>
        </w:rPr>
      </w:pPr>
    </w:p>
    <w:p w14:paraId="2D41B744" w14:textId="3F19D722" w:rsidR="003D1FA6" w:rsidRDefault="003D1FA6">
      <w:pPr>
        <w:rPr>
          <w:rFonts w:asciiTheme="minorHAnsi" w:hAnsiTheme="minorHAnsi"/>
          <w:sz w:val="24"/>
          <w:szCs w:val="24"/>
        </w:rPr>
      </w:pPr>
      <w:r>
        <w:rPr>
          <w:rFonts w:asciiTheme="minorHAnsi" w:hAnsiTheme="minorHAnsi"/>
          <w:sz w:val="24"/>
          <w:szCs w:val="24"/>
        </w:rPr>
        <w:br w:type="page"/>
      </w:r>
    </w:p>
    <w:p w14:paraId="6C737120" w14:textId="211176F6" w:rsidR="00AC584F" w:rsidRDefault="00AC584F" w:rsidP="003D1FA6">
      <w:pPr>
        <w:tabs>
          <w:tab w:val="left" w:pos="4320"/>
          <w:tab w:val="left" w:pos="4410"/>
        </w:tabs>
        <w:spacing w:line="276" w:lineRule="auto"/>
        <w:rPr>
          <w:rFonts w:asciiTheme="minorHAnsi" w:hAnsiTheme="minorHAnsi"/>
          <w:sz w:val="24"/>
          <w:szCs w:val="24"/>
        </w:rPr>
      </w:pPr>
    </w:p>
    <w:p w14:paraId="360D7271" w14:textId="3CEC1FEF" w:rsidR="00AC584F" w:rsidRDefault="00AC584F" w:rsidP="003D1FA6">
      <w:pPr>
        <w:tabs>
          <w:tab w:val="left" w:pos="4320"/>
          <w:tab w:val="left" w:pos="4410"/>
        </w:tabs>
        <w:spacing w:line="276" w:lineRule="auto"/>
        <w:rPr>
          <w:rFonts w:asciiTheme="minorHAnsi" w:hAnsiTheme="minorHAnsi"/>
          <w:sz w:val="24"/>
          <w:szCs w:val="24"/>
        </w:rPr>
      </w:pPr>
    </w:p>
    <w:p w14:paraId="4991E738" w14:textId="55A26061" w:rsidR="00AC584F" w:rsidRDefault="00AC584F" w:rsidP="003D1FA6">
      <w:pPr>
        <w:tabs>
          <w:tab w:val="left" w:pos="4320"/>
          <w:tab w:val="left" w:pos="4410"/>
        </w:tabs>
        <w:spacing w:line="276" w:lineRule="auto"/>
        <w:rPr>
          <w:rFonts w:asciiTheme="minorHAnsi" w:hAnsiTheme="minorHAnsi"/>
          <w:sz w:val="22"/>
          <w:szCs w:val="22"/>
        </w:rPr>
      </w:pPr>
    </w:p>
    <w:p w14:paraId="51585A9B" w14:textId="4598BF54" w:rsidR="008A275B" w:rsidRDefault="008A275B" w:rsidP="003D1FA6">
      <w:pPr>
        <w:tabs>
          <w:tab w:val="left" w:pos="4320"/>
          <w:tab w:val="left" w:pos="4410"/>
        </w:tabs>
        <w:spacing w:line="276" w:lineRule="auto"/>
        <w:rPr>
          <w:rFonts w:asciiTheme="minorHAnsi" w:hAnsiTheme="minorHAnsi"/>
          <w:sz w:val="22"/>
          <w:szCs w:val="22"/>
        </w:rPr>
      </w:pPr>
    </w:p>
    <w:p w14:paraId="0FF0DD40" w14:textId="26648AA9" w:rsidR="008A275B" w:rsidRDefault="008A275B" w:rsidP="003D1FA6">
      <w:pPr>
        <w:tabs>
          <w:tab w:val="left" w:pos="4320"/>
          <w:tab w:val="left" w:pos="4410"/>
        </w:tabs>
        <w:spacing w:line="276" w:lineRule="auto"/>
        <w:rPr>
          <w:rFonts w:asciiTheme="minorHAnsi" w:hAnsiTheme="minorHAnsi"/>
          <w:sz w:val="22"/>
          <w:szCs w:val="22"/>
        </w:rPr>
      </w:pPr>
    </w:p>
    <w:p w14:paraId="7A2847E3" w14:textId="765ACF24" w:rsidR="008A275B" w:rsidRDefault="008A275B" w:rsidP="003D1FA6">
      <w:pPr>
        <w:tabs>
          <w:tab w:val="left" w:pos="4320"/>
          <w:tab w:val="left" w:pos="4410"/>
        </w:tabs>
        <w:spacing w:line="276" w:lineRule="auto"/>
        <w:rPr>
          <w:rFonts w:asciiTheme="minorHAnsi" w:hAnsiTheme="minorHAnsi"/>
          <w:sz w:val="22"/>
          <w:szCs w:val="22"/>
        </w:rPr>
      </w:pPr>
    </w:p>
    <w:p w14:paraId="39AA462C" w14:textId="77777777" w:rsidR="008A275B" w:rsidRPr="008A275B" w:rsidRDefault="008A275B" w:rsidP="003D1FA6">
      <w:pPr>
        <w:tabs>
          <w:tab w:val="left" w:pos="4320"/>
          <w:tab w:val="left" w:pos="4410"/>
        </w:tabs>
        <w:spacing w:line="276" w:lineRule="auto"/>
        <w:rPr>
          <w:rFonts w:asciiTheme="minorHAnsi" w:hAnsiTheme="minorHAnsi"/>
          <w:sz w:val="22"/>
          <w:szCs w:val="22"/>
        </w:rPr>
      </w:pPr>
    </w:p>
    <w:tbl>
      <w:tblPr>
        <w:tblW w:w="0" w:type="auto"/>
        <w:jc w:val="center"/>
        <w:tblLook w:val="0000" w:firstRow="0" w:lastRow="0" w:firstColumn="0" w:lastColumn="0" w:noHBand="0" w:noVBand="0"/>
      </w:tblPr>
      <w:tblGrid>
        <w:gridCol w:w="4319"/>
        <w:gridCol w:w="4321"/>
      </w:tblGrid>
      <w:tr w:rsidR="00AC584F" w:rsidRPr="008A275B" w14:paraId="067CE1FF" w14:textId="77777777" w:rsidTr="004D362B">
        <w:trPr>
          <w:trHeight w:val="1152"/>
          <w:jc w:val="center"/>
        </w:trPr>
        <w:tc>
          <w:tcPr>
            <w:tcW w:w="4662" w:type="dxa"/>
            <w:tcMar>
              <w:left w:w="0" w:type="dxa"/>
              <w:right w:w="0" w:type="dxa"/>
            </w:tcMar>
          </w:tcPr>
          <w:p w14:paraId="3CBB5101" w14:textId="77777777" w:rsidR="00AC584F" w:rsidRPr="008A275B" w:rsidRDefault="00AC584F" w:rsidP="00AC584F">
            <w:pPr>
              <w:rPr>
                <w:rFonts w:ascii="Arial" w:hAnsi="Arial" w:cs="Arial"/>
                <w:sz w:val="22"/>
                <w:szCs w:val="22"/>
              </w:rPr>
            </w:pPr>
          </w:p>
          <w:p w14:paraId="460371AF" w14:textId="77777777" w:rsidR="00AC584F" w:rsidRPr="008A275B" w:rsidRDefault="00AC584F" w:rsidP="00AC584F">
            <w:pPr>
              <w:rPr>
                <w:rFonts w:ascii="Arial" w:hAnsi="Arial" w:cs="Arial"/>
                <w:sz w:val="22"/>
                <w:szCs w:val="22"/>
              </w:rPr>
            </w:pPr>
          </w:p>
          <w:p w14:paraId="15E863B4" w14:textId="77777777" w:rsidR="00AC584F" w:rsidRPr="008A275B" w:rsidRDefault="00AC584F" w:rsidP="00AC584F">
            <w:pPr>
              <w:rPr>
                <w:rFonts w:ascii="Arial" w:hAnsi="Arial" w:cs="Arial"/>
                <w:sz w:val="22"/>
                <w:szCs w:val="22"/>
              </w:rPr>
            </w:pPr>
          </w:p>
          <w:p w14:paraId="29031E79" w14:textId="0D2D176D" w:rsidR="00AC584F" w:rsidRPr="008A275B" w:rsidRDefault="00AC584F" w:rsidP="00AC584F">
            <w:pPr>
              <w:rPr>
                <w:rFonts w:ascii="Arial" w:hAnsi="Arial" w:cs="Arial"/>
                <w:sz w:val="22"/>
                <w:szCs w:val="22"/>
              </w:rPr>
            </w:pPr>
          </w:p>
        </w:tc>
        <w:tc>
          <w:tcPr>
            <w:tcW w:w="4590" w:type="dxa"/>
            <w:tcMar>
              <w:left w:w="0" w:type="dxa"/>
              <w:right w:w="0" w:type="dxa"/>
            </w:tcMar>
          </w:tcPr>
          <w:p w14:paraId="77B4C82B" w14:textId="77777777" w:rsidR="00AC584F" w:rsidRPr="008A275B" w:rsidRDefault="00AC584F" w:rsidP="004D362B">
            <w:pPr>
              <w:rPr>
                <w:rFonts w:ascii="Arial" w:hAnsi="Arial" w:cs="Arial"/>
                <w:sz w:val="22"/>
                <w:szCs w:val="22"/>
              </w:rPr>
            </w:pPr>
            <w:r w:rsidRPr="008A275B">
              <w:rPr>
                <w:rFonts w:ascii="Arial" w:hAnsi="Arial" w:cs="Arial"/>
                <w:sz w:val="22"/>
                <w:szCs w:val="22"/>
              </w:rPr>
              <w:fldChar w:fldCharType="begin">
                <w:ffData>
                  <w:name w:val="Check1"/>
                  <w:enabled/>
                  <w:calcOnExit w:val="0"/>
                  <w:checkBox>
                    <w:sizeAuto/>
                    <w:default w:val="0"/>
                  </w:checkBox>
                </w:ffData>
              </w:fldChar>
            </w:r>
            <w:r w:rsidRPr="008A275B">
              <w:rPr>
                <w:rFonts w:ascii="Arial" w:hAnsi="Arial" w:cs="Arial"/>
                <w:sz w:val="22"/>
                <w:szCs w:val="22"/>
              </w:rPr>
              <w:instrText xml:space="preserve"> FORMCHECKBOX </w:instrText>
            </w:r>
            <w:r w:rsidR="00E222A0">
              <w:rPr>
                <w:rFonts w:ascii="Arial" w:hAnsi="Arial" w:cs="Arial"/>
                <w:sz w:val="22"/>
                <w:szCs w:val="22"/>
              </w:rPr>
            </w:r>
            <w:r w:rsidR="00E222A0">
              <w:rPr>
                <w:rFonts w:ascii="Arial" w:hAnsi="Arial" w:cs="Arial"/>
                <w:sz w:val="22"/>
                <w:szCs w:val="22"/>
              </w:rPr>
              <w:fldChar w:fldCharType="separate"/>
            </w:r>
            <w:r w:rsidRPr="008A275B">
              <w:rPr>
                <w:rFonts w:ascii="Arial" w:hAnsi="Arial" w:cs="Arial"/>
                <w:sz w:val="22"/>
                <w:szCs w:val="22"/>
              </w:rPr>
              <w:fldChar w:fldCharType="end"/>
            </w:r>
            <w:r w:rsidRPr="008A275B">
              <w:rPr>
                <w:rFonts w:ascii="Arial" w:hAnsi="Arial" w:cs="Arial"/>
                <w:sz w:val="22"/>
                <w:szCs w:val="22"/>
              </w:rPr>
              <w:t xml:space="preserve">  CMRRR </w:t>
            </w:r>
          </w:p>
          <w:p w14:paraId="6D700D02" w14:textId="77777777" w:rsidR="00AC584F" w:rsidRPr="008A275B" w:rsidRDefault="00AC584F" w:rsidP="004D362B">
            <w:pPr>
              <w:rPr>
                <w:rFonts w:ascii="Arial" w:hAnsi="Arial" w:cs="Arial"/>
                <w:sz w:val="22"/>
                <w:szCs w:val="22"/>
              </w:rPr>
            </w:pPr>
            <w:r w:rsidRPr="008A275B">
              <w:rPr>
                <w:rFonts w:ascii="Arial" w:hAnsi="Arial" w:cs="Arial"/>
                <w:sz w:val="22"/>
                <w:szCs w:val="22"/>
              </w:rPr>
              <w:fldChar w:fldCharType="begin">
                <w:ffData>
                  <w:name w:val="Check2"/>
                  <w:enabled/>
                  <w:calcOnExit w:val="0"/>
                  <w:checkBox>
                    <w:sizeAuto/>
                    <w:default w:val="0"/>
                  </w:checkBox>
                </w:ffData>
              </w:fldChar>
            </w:r>
            <w:r w:rsidRPr="008A275B">
              <w:rPr>
                <w:rFonts w:ascii="Arial" w:hAnsi="Arial" w:cs="Arial"/>
                <w:sz w:val="22"/>
                <w:szCs w:val="22"/>
              </w:rPr>
              <w:instrText xml:space="preserve"> FORMCHECKBOX </w:instrText>
            </w:r>
            <w:r w:rsidR="00E222A0">
              <w:rPr>
                <w:rFonts w:ascii="Arial" w:hAnsi="Arial" w:cs="Arial"/>
                <w:sz w:val="22"/>
                <w:szCs w:val="22"/>
              </w:rPr>
            </w:r>
            <w:r w:rsidR="00E222A0">
              <w:rPr>
                <w:rFonts w:ascii="Arial" w:hAnsi="Arial" w:cs="Arial"/>
                <w:sz w:val="22"/>
                <w:szCs w:val="22"/>
              </w:rPr>
              <w:fldChar w:fldCharType="separate"/>
            </w:r>
            <w:r w:rsidRPr="008A275B">
              <w:rPr>
                <w:rFonts w:ascii="Arial" w:hAnsi="Arial" w:cs="Arial"/>
                <w:sz w:val="22"/>
                <w:szCs w:val="22"/>
              </w:rPr>
              <w:fldChar w:fldCharType="end"/>
            </w:r>
            <w:r w:rsidRPr="008A275B">
              <w:rPr>
                <w:rFonts w:ascii="Arial" w:hAnsi="Arial" w:cs="Arial"/>
                <w:sz w:val="22"/>
                <w:szCs w:val="22"/>
              </w:rPr>
              <w:t xml:space="preserve">  Regular First-Class Mail</w:t>
            </w:r>
          </w:p>
          <w:p w14:paraId="7EAFFB6F" w14:textId="77777777" w:rsidR="00AC584F" w:rsidRPr="008A275B" w:rsidRDefault="00AC584F" w:rsidP="004D362B">
            <w:pPr>
              <w:rPr>
                <w:rFonts w:ascii="Arial" w:hAnsi="Arial" w:cs="Arial"/>
                <w:sz w:val="22"/>
                <w:szCs w:val="22"/>
              </w:rPr>
            </w:pPr>
            <w:r w:rsidRPr="008A275B">
              <w:rPr>
                <w:rFonts w:ascii="Arial" w:hAnsi="Arial" w:cs="Arial"/>
                <w:sz w:val="22"/>
                <w:szCs w:val="22"/>
              </w:rPr>
              <w:fldChar w:fldCharType="begin">
                <w:ffData>
                  <w:name w:val="Check3"/>
                  <w:enabled/>
                  <w:calcOnExit w:val="0"/>
                  <w:checkBox>
                    <w:sizeAuto/>
                    <w:default w:val="0"/>
                  </w:checkBox>
                </w:ffData>
              </w:fldChar>
            </w:r>
            <w:r w:rsidRPr="008A275B">
              <w:rPr>
                <w:rFonts w:ascii="Arial" w:hAnsi="Arial" w:cs="Arial"/>
                <w:sz w:val="22"/>
                <w:szCs w:val="22"/>
              </w:rPr>
              <w:instrText xml:space="preserve"> FORMCHECKBOX </w:instrText>
            </w:r>
            <w:r w:rsidR="00E222A0">
              <w:rPr>
                <w:rFonts w:ascii="Arial" w:hAnsi="Arial" w:cs="Arial"/>
                <w:sz w:val="22"/>
                <w:szCs w:val="22"/>
              </w:rPr>
            </w:r>
            <w:r w:rsidR="00E222A0">
              <w:rPr>
                <w:rFonts w:ascii="Arial" w:hAnsi="Arial" w:cs="Arial"/>
                <w:sz w:val="22"/>
                <w:szCs w:val="22"/>
              </w:rPr>
              <w:fldChar w:fldCharType="separate"/>
            </w:r>
            <w:r w:rsidRPr="008A275B">
              <w:rPr>
                <w:rFonts w:ascii="Arial" w:hAnsi="Arial" w:cs="Arial"/>
                <w:sz w:val="22"/>
                <w:szCs w:val="22"/>
              </w:rPr>
              <w:fldChar w:fldCharType="end"/>
            </w:r>
            <w:r w:rsidRPr="008A275B">
              <w:rPr>
                <w:rFonts w:ascii="Arial" w:hAnsi="Arial" w:cs="Arial"/>
                <w:sz w:val="22"/>
                <w:szCs w:val="22"/>
              </w:rPr>
              <w:t xml:space="preserve">  Facsimile Number:</w:t>
            </w:r>
          </w:p>
          <w:p w14:paraId="404DDF50" w14:textId="77777777" w:rsidR="00AC584F" w:rsidRPr="008A275B" w:rsidRDefault="00AC584F" w:rsidP="004D362B">
            <w:pPr>
              <w:rPr>
                <w:rFonts w:ascii="Arial" w:hAnsi="Arial" w:cs="Arial"/>
                <w:sz w:val="22"/>
                <w:szCs w:val="22"/>
              </w:rPr>
            </w:pPr>
            <w:r w:rsidRPr="008A275B">
              <w:rPr>
                <w:rFonts w:ascii="Arial" w:hAnsi="Arial" w:cs="Arial"/>
                <w:sz w:val="22"/>
                <w:szCs w:val="22"/>
              </w:rPr>
              <w:fldChar w:fldCharType="begin">
                <w:ffData>
                  <w:name w:val="Check4"/>
                  <w:enabled/>
                  <w:calcOnExit w:val="0"/>
                  <w:checkBox>
                    <w:sizeAuto/>
                    <w:default w:val="0"/>
                  </w:checkBox>
                </w:ffData>
              </w:fldChar>
            </w:r>
            <w:r w:rsidRPr="008A275B">
              <w:rPr>
                <w:rFonts w:ascii="Arial" w:hAnsi="Arial" w:cs="Arial"/>
                <w:sz w:val="22"/>
                <w:szCs w:val="22"/>
              </w:rPr>
              <w:instrText xml:space="preserve"> FORMCHECKBOX </w:instrText>
            </w:r>
            <w:r w:rsidR="00E222A0">
              <w:rPr>
                <w:rFonts w:ascii="Arial" w:hAnsi="Arial" w:cs="Arial"/>
                <w:sz w:val="22"/>
                <w:szCs w:val="22"/>
              </w:rPr>
            </w:r>
            <w:r w:rsidR="00E222A0">
              <w:rPr>
                <w:rFonts w:ascii="Arial" w:hAnsi="Arial" w:cs="Arial"/>
                <w:sz w:val="22"/>
                <w:szCs w:val="22"/>
              </w:rPr>
              <w:fldChar w:fldCharType="separate"/>
            </w:r>
            <w:r w:rsidRPr="008A275B">
              <w:rPr>
                <w:rFonts w:ascii="Arial" w:hAnsi="Arial" w:cs="Arial"/>
                <w:sz w:val="22"/>
                <w:szCs w:val="22"/>
              </w:rPr>
              <w:fldChar w:fldCharType="end"/>
            </w:r>
            <w:r w:rsidRPr="008A275B">
              <w:rPr>
                <w:rFonts w:ascii="Arial" w:hAnsi="Arial" w:cs="Arial"/>
                <w:sz w:val="22"/>
                <w:szCs w:val="22"/>
              </w:rPr>
              <w:t xml:space="preserve">  E-mail address:</w:t>
            </w:r>
          </w:p>
        </w:tc>
      </w:tr>
    </w:tbl>
    <w:p w14:paraId="7FF6B69E" w14:textId="77777777" w:rsidR="00AC584F" w:rsidRPr="008A275B" w:rsidRDefault="00AC584F" w:rsidP="00AC584F">
      <w:pPr>
        <w:rPr>
          <w:rFonts w:ascii="Arial" w:hAnsi="Arial" w:cs="Arial"/>
          <w:sz w:val="22"/>
          <w:szCs w:val="22"/>
        </w:rPr>
      </w:pPr>
    </w:p>
    <w:p w14:paraId="36C8DA70" w14:textId="77777777" w:rsidR="00AC584F" w:rsidRPr="008A275B" w:rsidRDefault="00AC584F" w:rsidP="00AC584F">
      <w:pPr>
        <w:ind w:firstLine="720"/>
        <w:rPr>
          <w:rFonts w:ascii="Arial" w:hAnsi="Arial" w:cs="Arial"/>
          <w:i/>
          <w:sz w:val="22"/>
          <w:szCs w:val="22"/>
        </w:rPr>
      </w:pPr>
      <w:r w:rsidRPr="008A275B">
        <w:rPr>
          <w:rFonts w:ascii="Arial" w:hAnsi="Arial" w:cs="Arial"/>
          <w:sz w:val="22"/>
          <w:szCs w:val="22"/>
        </w:rPr>
        <w:t>Re:</w:t>
      </w:r>
      <w:r w:rsidRPr="008A275B">
        <w:rPr>
          <w:rFonts w:ascii="Arial" w:hAnsi="Arial" w:cs="Arial"/>
          <w:sz w:val="22"/>
          <w:szCs w:val="22"/>
        </w:rPr>
        <w:tab/>
        <w:t>COVID-19 issues</w:t>
      </w:r>
      <w:r w:rsidRPr="008A275B">
        <w:rPr>
          <w:rFonts w:ascii="Arial" w:hAnsi="Arial" w:cs="Arial"/>
          <w:sz w:val="22"/>
          <w:szCs w:val="22"/>
        </w:rPr>
        <w:tab/>
      </w:r>
    </w:p>
    <w:p w14:paraId="5270CB16" w14:textId="77777777" w:rsidR="00AC584F" w:rsidRPr="008A275B" w:rsidRDefault="00AC584F" w:rsidP="00AC584F">
      <w:pPr>
        <w:rPr>
          <w:rFonts w:ascii="Arial" w:hAnsi="Arial" w:cs="Arial"/>
          <w:sz w:val="22"/>
          <w:szCs w:val="22"/>
        </w:rPr>
      </w:pPr>
    </w:p>
    <w:p w14:paraId="4C2BE102" w14:textId="77777777" w:rsidR="00AC584F" w:rsidRPr="008A275B" w:rsidRDefault="00AC584F" w:rsidP="00AC584F">
      <w:pPr>
        <w:tabs>
          <w:tab w:val="right" w:pos="9360"/>
        </w:tabs>
        <w:rPr>
          <w:rFonts w:ascii="Arial" w:hAnsi="Arial" w:cs="Arial"/>
          <w:sz w:val="22"/>
          <w:szCs w:val="22"/>
        </w:rPr>
      </w:pPr>
      <w:r w:rsidRPr="008A275B">
        <w:rPr>
          <w:rFonts w:ascii="Arial" w:hAnsi="Arial" w:cs="Arial"/>
          <w:sz w:val="22"/>
          <w:szCs w:val="22"/>
        </w:rPr>
        <w:t>Dear Client,</w:t>
      </w:r>
    </w:p>
    <w:p w14:paraId="4A63F7A5" w14:textId="77777777" w:rsidR="00AC584F" w:rsidRPr="008A275B" w:rsidRDefault="00AC584F" w:rsidP="00AC584F">
      <w:pPr>
        <w:tabs>
          <w:tab w:val="right" w:pos="9360"/>
        </w:tabs>
        <w:rPr>
          <w:rFonts w:ascii="Arial" w:hAnsi="Arial" w:cs="Arial"/>
          <w:sz w:val="22"/>
          <w:szCs w:val="22"/>
        </w:rPr>
      </w:pPr>
    </w:p>
    <w:p w14:paraId="782060AF" w14:textId="6E0D16C0" w:rsidR="00AC584F" w:rsidRPr="008A275B" w:rsidRDefault="00AC584F" w:rsidP="00AC584F">
      <w:pPr>
        <w:ind w:firstLine="720"/>
        <w:rPr>
          <w:rFonts w:ascii="Arial" w:hAnsi="Arial" w:cs="Arial"/>
          <w:sz w:val="22"/>
          <w:szCs w:val="22"/>
        </w:rPr>
      </w:pPr>
      <w:r w:rsidRPr="008A275B">
        <w:rPr>
          <w:rFonts w:ascii="Arial" w:hAnsi="Arial" w:cs="Arial"/>
          <w:sz w:val="22"/>
          <w:szCs w:val="22"/>
        </w:rPr>
        <w:t>We have been actively monitoring the fast-moving developments related to the COVID-19 Pandemic, and felt it important to reach out to you regarding concerns and issues you should be aware of from a “legal” and “contractual” perspective, as well as general operating issues for your company that you should be prepared to address in the coming days. Our firm will be actively working throughout this timeframe; however, we are also sensitive to the health and safety concerns of our legal team. As such, if you don’t reach your usual firm attorney by the primary method you communicate with them by, please consider using a secondary communication approach. We anticipate all of our team will be available by email, even if they are not directly reachable by calling any of our offices due to working at home or other steps taken consistent with social distancing recommend by the CDC.</w:t>
      </w:r>
    </w:p>
    <w:p w14:paraId="0D2A216C" w14:textId="77777777" w:rsidR="00AC584F" w:rsidRPr="008A275B" w:rsidRDefault="00AC584F" w:rsidP="00AC584F">
      <w:pPr>
        <w:ind w:firstLine="720"/>
        <w:rPr>
          <w:rFonts w:ascii="Arial" w:hAnsi="Arial" w:cs="Arial"/>
          <w:sz w:val="22"/>
          <w:szCs w:val="22"/>
        </w:rPr>
      </w:pPr>
    </w:p>
    <w:p w14:paraId="2450EBDA" w14:textId="77777777" w:rsidR="00AC584F" w:rsidRPr="008A275B" w:rsidRDefault="00AC584F" w:rsidP="00AC584F">
      <w:pPr>
        <w:ind w:firstLine="720"/>
        <w:rPr>
          <w:rFonts w:ascii="Arial" w:hAnsi="Arial" w:cs="Arial"/>
          <w:sz w:val="22"/>
          <w:szCs w:val="22"/>
        </w:rPr>
      </w:pPr>
      <w:r w:rsidRPr="008A275B">
        <w:rPr>
          <w:rFonts w:ascii="Arial" w:hAnsi="Arial" w:cs="Arial"/>
          <w:sz w:val="22"/>
          <w:szCs w:val="22"/>
        </w:rPr>
        <w:t>From our vantage point, the issues we feel it is critical to be aware of relate to the following:</w:t>
      </w:r>
    </w:p>
    <w:p w14:paraId="4F74C5D6" w14:textId="77777777" w:rsidR="00AC584F" w:rsidRPr="008A275B" w:rsidRDefault="00AC584F" w:rsidP="00AC584F">
      <w:pPr>
        <w:pStyle w:val="ListParagraph"/>
        <w:numPr>
          <w:ilvl w:val="0"/>
          <w:numId w:val="1"/>
        </w:numPr>
        <w:rPr>
          <w:rFonts w:ascii="Arial" w:hAnsi="Arial" w:cs="Arial"/>
          <w:sz w:val="22"/>
          <w:szCs w:val="22"/>
        </w:rPr>
      </w:pPr>
      <w:r w:rsidRPr="008A275B">
        <w:rPr>
          <w:rFonts w:ascii="Arial" w:hAnsi="Arial" w:cs="Arial"/>
          <w:b/>
          <w:bCs/>
          <w:sz w:val="22"/>
          <w:szCs w:val="22"/>
        </w:rPr>
        <w:t>Force Majeure</w:t>
      </w:r>
      <w:r w:rsidRPr="008A275B">
        <w:rPr>
          <w:rFonts w:ascii="Arial" w:hAnsi="Arial" w:cs="Arial"/>
          <w:sz w:val="22"/>
          <w:szCs w:val="22"/>
        </w:rPr>
        <w:t xml:space="preserve"> clauses and their effect;</w:t>
      </w:r>
    </w:p>
    <w:p w14:paraId="4DD6930F" w14:textId="77777777" w:rsidR="00AC584F" w:rsidRPr="008A275B" w:rsidRDefault="00AC584F" w:rsidP="00AC584F">
      <w:pPr>
        <w:pStyle w:val="ListParagraph"/>
        <w:numPr>
          <w:ilvl w:val="0"/>
          <w:numId w:val="1"/>
        </w:numPr>
        <w:rPr>
          <w:rFonts w:ascii="Arial" w:hAnsi="Arial" w:cs="Arial"/>
          <w:sz w:val="22"/>
          <w:szCs w:val="22"/>
        </w:rPr>
      </w:pPr>
      <w:r w:rsidRPr="008A275B">
        <w:rPr>
          <w:rFonts w:ascii="Arial" w:hAnsi="Arial" w:cs="Arial"/>
          <w:b/>
          <w:bCs/>
          <w:sz w:val="22"/>
          <w:szCs w:val="22"/>
        </w:rPr>
        <w:t>Differing Site Condition</w:t>
      </w:r>
      <w:r w:rsidRPr="008A275B">
        <w:rPr>
          <w:rFonts w:ascii="Arial" w:hAnsi="Arial" w:cs="Arial"/>
          <w:sz w:val="22"/>
          <w:szCs w:val="22"/>
        </w:rPr>
        <w:t xml:space="preserve"> clauses and their effect;</w:t>
      </w:r>
    </w:p>
    <w:p w14:paraId="3BD48B01" w14:textId="77777777" w:rsidR="00AC584F" w:rsidRPr="008A275B" w:rsidRDefault="00AC584F" w:rsidP="00AC584F">
      <w:pPr>
        <w:pStyle w:val="ListParagraph"/>
        <w:numPr>
          <w:ilvl w:val="0"/>
          <w:numId w:val="1"/>
        </w:numPr>
        <w:rPr>
          <w:rFonts w:ascii="Arial" w:hAnsi="Arial" w:cs="Arial"/>
          <w:sz w:val="22"/>
          <w:szCs w:val="22"/>
        </w:rPr>
      </w:pPr>
      <w:r w:rsidRPr="008A275B">
        <w:rPr>
          <w:rFonts w:ascii="Arial" w:hAnsi="Arial" w:cs="Arial"/>
          <w:b/>
          <w:bCs/>
          <w:sz w:val="22"/>
          <w:szCs w:val="22"/>
        </w:rPr>
        <w:t>Safety Concerns</w:t>
      </w:r>
      <w:r w:rsidRPr="008A275B">
        <w:rPr>
          <w:rFonts w:ascii="Arial" w:hAnsi="Arial" w:cs="Arial"/>
          <w:sz w:val="22"/>
          <w:szCs w:val="22"/>
        </w:rPr>
        <w:t>; and</w:t>
      </w:r>
    </w:p>
    <w:p w14:paraId="63E5760F" w14:textId="77777777" w:rsidR="00AC584F" w:rsidRPr="008A275B" w:rsidRDefault="00AC584F" w:rsidP="00AC584F">
      <w:pPr>
        <w:pStyle w:val="ListParagraph"/>
        <w:numPr>
          <w:ilvl w:val="0"/>
          <w:numId w:val="1"/>
        </w:numPr>
        <w:rPr>
          <w:rFonts w:ascii="Arial" w:hAnsi="Arial" w:cs="Arial"/>
          <w:sz w:val="22"/>
          <w:szCs w:val="22"/>
        </w:rPr>
      </w:pPr>
      <w:r w:rsidRPr="008A275B">
        <w:rPr>
          <w:rFonts w:ascii="Arial" w:hAnsi="Arial" w:cs="Arial"/>
          <w:b/>
          <w:bCs/>
          <w:sz w:val="22"/>
          <w:szCs w:val="22"/>
        </w:rPr>
        <w:t>Contractual Notice Requirements</w:t>
      </w:r>
      <w:r w:rsidRPr="008A275B">
        <w:rPr>
          <w:rFonts w:ascii="Arial" w:hAnsi="Arial" w:cs="Arial"/>
          <w:sz w:val="22"/>
          <w:szCs w:val="22"/>
        </w:rPr>
        <w:t>.</w:t>
      </w:r>
    </w:p>
    <w:p w14:paraId="74EF0F56" w14:textId="77777777" w:rsidR="00AC584F" w:rsidRPr="008A275B" w:rsidRDefault="00AC584F" w:rsidP="00AC584F">
      <w:pPr>
        <w:rPr>
          <w:rFonts w:ascii="Arial" w:hAnsi="Arial" w:cs="Arial"/>
          <w:sz w:val="22"/>
          <w:szCs w:val="22"/>
        </w:rPr>
      </w:pPr>
    </w:p>
    <w:p w14:paraId="122C5A0B" w14:textId="77777777" w:rsidR="00AC584F" w:rsidRPr="008A275B" w:rsidRDefault="00AC584F" w:rsidP="00AC584F">
      <w:pPr>
        <w:rPr>
          <w:rFonts w:ascii="Arial" w:hAnsi="Arial" w:cs="Arial"/>
          <w:sz w:val="22"/>
          <w:szCs w:val="22"/>
        </w:rPr>
      </w:pPr>
      <w:r w:rsidRPr="008A275B">
        <w:rPr>
          <w:rFonts w:ascii="Arial" w:hAnsi="Arial" w:cs="Arial"/>
          <w:sz w:val="22"/>
          <w:szCs w:val="22"/>
        </w:rPr>
        <w:t>Each of these concerns will be addressed in more detail in the sections below.</w:t>
      </w:r>
    </w:p>
    <w:p w14:paraId="294773F3" w14:textId="22AEC38F" w:rsidR="00AC584F" w:rsidRPr="008A275B" w:rsidRDefault="00AC584F">
      <w:pPr>
        <w:rPr>
          <w:rFonts w:asciiTheme="minorHAnsi" w:hAnsiTheme="minorHAnsi"/>
          <w:sz w:val="22"/>
          <w:szCs w:val="22"/>
        </w:rPr>
      </w:pPr>
    </w:p>
    <w:p w14:paraId="4A6E352B" w14:textId="77777777" w:rsidR="00AC584F" w:rsidRPr="008A275B" w:rsidRDefault="00AC584F" w:rsidP="00AC584F">
      <w:pPr>
        <w:rPr>
          <w:rFonts w:ascii="Arial" w:hAnsi="Arial" w:cs="Arial"/>
          <w:b/>
          <w:bCs/>
          <w:sz w:val="22"/>
          <w:szCs w:val="22"/>
          <w:u w:val="single"/>
        </w:rPr>
      </w:pPr>
      <w:r w:rsidRPr="008A275B">
        <w:rPr>
          <w:rFonts w:ascii="Arial" w:hAnsi="Arial" w:cs="Arial"/>
          <w:b/>
          <w:bCs/>
          <w:sz w:val="22"/>
          <w:szCs w:val="22"/>
          <w:u w:val="single"/>
        </w:rPr>
        <w:t>Force Majeure</w:t>
      </w:r>
    </w:p>
    <w:p w14:paraId="00FA82CC" w14:textId="77777777" w:rsidR="00AC584F" w:rsidRPr="008A275B" w:rsidRDefault="00AC584F" w:rsidP="00AC584F">
      <w:pPr>
        <w:rPr>
          <w:rFonts w:ascii="Arial" w:hAnsi="Arial" w:cs="Arial"/>
          <w:sz w:val="22"/>
          <w:szCs w:val="22"/>
        </w:rPr>
      </w:pPr>
    </w:p>
    <w:p w14:paraId="25788D39" w14:textId="77777777" w:rsidR="00AC584F" w:rsidRPr="008A275B" w:rsidRDefault="00AC584F" w:rsidP="00AC584F">
      <w:pPr>
        <w:rPr>
          <w:rFonts w:ascii="Arial" w:hAnsi="Arial" w:cs="Arial"/>
          <w:sz w:val="22"/>
          <w:szCs w:val="22"/>
        </w:rPr>
      </w:pPr>
      <w:r w:rsidRPr="008A275B">
        <w:rPr>
          <w:rFonts w:ascii="Arial" w:hAnsi="Arial" w:cs="Arial"/>
          <w:sz w:val="22"/>
          <w:szCs w:val="22"/>
        </w:rPr>
        <w:tab/>
        <w:t>Force Majeure clauses are common in most construction contracts. In short, the effect of these clauses is to create an excusable, non-compensable delay for events outside of the control or a downstream or upstream party. In the current situation, COVID-19, and the impacts of same, would appear to fit inside most Force Majeure clauses, although “pandemic” is generally not an expressly noted included event. Example language in the AIA contract on force majeure is as follows:</w:t>
      </w:r>
    </w:p>
    <w:p w14:paraId="259118B9" w14:textId="77777777" w:rsidR="00AC584F" w:rsidRPr="008A275B" w:rsidRDefault="00AC584F">
      <w:pPr>
        <w:rPr>
          <w:rFonts w:asciiTheme="minorHAnsi" w:hAnsiTheme="minorHAnsi"/>
          <w:sz w:val="22"/>
          <w:szCs w:val="22"/>
        </w:rPr>
      </w:pPr>
    </w:p>
    <w:p w14:paraId="34CEB906" w14:textId="167B06BF" w:rsidR="00AC584F" w:rsidRDefault="00AC584F" w:rsidP="008A275B">
      <w:pPr>
        <w:jc w:val="both"/>
        <w:rPr>
          <w:rFonts w:asciiTheme="minorHAnsi" w:hAnsiTheme="minorHAnsi"/>
          <w:sz w:val="22"/>
          <w:szCs w:val="22"/>
        </w:rPr>
      </w:pPr>
      <w:r w:rsidRPr="008A275B">
        <w:rPr>
          <w:rFonts w:asciiTheme="minorHAnsi" w:hAnsiTheme="minorHAnsi"/>
          <w:sz w:val="22"/>
          <w:szCs w:val="22"/>
        </w:rPr>
        <w:br w:type="page"/>
      </w:r>
      <w:r w:rsidR="008A275B" w:rsidRPr="005441C3">
        <w:rPr>
          <w:rStyle w:val="Strong"/>
          <w:rFonts w:ascii="Arial" w:hAnsi="Arial" w:cs="Arial"/>
          <w:i/>
          <w:iCs/>
          <w:noProof/>
          <w:color w:val="0070C0"/>
        </w:rPr>
        <w:lastRenderedPageBreak/>
        <w:drawing>
          <wp:inline distT="0" distB="0" distL="0" distR="0" wp14:anchorId="5572E6BF" wp14:editId="6D30CB6F">
            <wp:extent cx="54864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1829435"/>
                    </a:xfrm>
                    <a:prstGeom prst="rect">
                      <a:avLst/>
                    </a:prstGeom>
                  </pic:spPr>
                </pic:pic>
              </a:graphicData>
            </a:graphic>
          </wp:inline>
        </w:drawing>
      </w:r>
    </w:p>
    <w:p w14:paraId="08BE9BC4" w14:textId="77777777" w:rsidR="008A275B" w:rsidRPr="008A275B" w:rsidRDefault="008A275B" w:rsidP="008A275B">
      <w:pPr>
        <w:jc w:val="both"/>
        <w:rPr>
          <w:rFonts w:asciiTheme="minorHAnsi" w:hAnsiTheme="minorHAnsi"/>
          <w:sz w:val="22"/>
          <w:szCs w:val="22"/>
        </w:rPr>
      </w:pPr>
    </w:p>
    <w:p w14:paraId="11FCA3FD" w14:textId="77777777" w:rsidR="00AC584F" w:rsidRPr="008A275B" w:rsidRDefault="00AC584F" w:rsidP="00AC584F">
      <w:pPr>
        <w:rPr>
          <w:rFonts w:ascii="Arial" w:hAnsi="Arial" w:cs="Arial"/>
          <w:sz w:val="22"/>
          <w:szCs w:val="22"/>
        </w:rPr>
      </w:pPr>
      <w:r w:rsidRPr="008A275B">
        <w:rPr>
          <w:rFonts w:ascii="Arial" w:hAnsi="Arial" w:cs="Arial"/>
          <w:sz w:val="22"/>
          <w:szCs w:val="22"/>
        </w:rPr>
        <w:t>As one can see, an argument can be made that the presence of COVID-19 on a project site is a delay by, “</w:t>
      </w:r>
      <w:r w:rsidRPr="008A275B">
        <w:rPr>
          <w:rFonts w:ascii="Arial" w:hAnsi="Arial" w:cs="Arial"/>
          <w:i/>
          <w:iCs/>
          <w:sz w:val="22"/>
          <w:szCs w:val="22"/>
        </w:rPr>
        <w:t>(3) … other causes beyond the Contractor’s control…</w:t>
      </w:r>
      <w:r w:rsidRPr="008A275B">
        <w:rPr>
          <w:rFonts w:ascii="Arial" w:hAnsi="Arial" w:cs="Arial"/>
          <w:sz w:val="22"/>
          <w:szCs w:val="22"/>
        </w:rPr>
        <w:t xml:space="preserve">”  As such, the upstream party needs to be placed on notice of a </w:t>
      </w:r>
      <w:r w:rsidRPr="008A275B">
        <w:rPr>
          <w:rFonts w:ascii="Arial" w:hAnsi="Arial" w:cs="Arial"/>
          <w:i/>
          <w:iCs/>
          <w:sz w:val="22"/>
          <w:szCs w:val="22"/>
          <w:u w:val="single"/>
        </w:rPr>
        <w:t>potential</w:t>
      </w:r>
      <w:r w:rsidRPr="008A275B">
        <w:rPr>
          <w:rFonts w:ascii="Arial" w:hAnsi="Arial" w:cs="Arial"/>
          <w:sz w:val="22"/>
          <w:szCs w:val="22"/>
        </w:rPr>
        <w:t xml:space="preserve"> claim as soon as possible.</w:t>
      </w:r>
    </w:p>
    <w:p w14:paraId="41CD1CA3" w14:textId="77777777" w:rsidR="00AC584F" w:rsidRPr="008A275B" w:rsidRDefault="00AC584F" w:rsidP="00AC584F">
      <w:pPr>
        <w:rPr>
          <w:rFonts w:ascii="Arial" w:hAnsi="Arial" w:cs="Arial"/>
          <w:sz w:val="22"/>
          <w:szCs w:val="22"/>
        </w:rPr>
      </w:pPr>
    </w:p>
    <w:p w14:paraId="74D060EB" w14:textId="77777777" w:rsidR="00AC584F" w:rsidRPr="008A275B" w:rsidRDefault="00AC584F" w:rsidP="00AC584F">
      <w:pPr>
        <w:rPr>
          <w:rFonts w:ascii="Arial" w:hAnsi="Arial" w:cs="Arial"/>
          <w:b/>
          <w:bCs/>
          <w:sz w:val="22"/>
          <w:szCs w:val="22"/>
          <w:u w:val="single"/>
        </w:rPr>
      </w:pPr>
      <w:r w:rsidRPr="008A275B">
        <w:rPr>
          <w:rFonts w:ascii="Arial" w:hAnsi="Arial" w:cs="Arial"/>
          <w:b/>
          <w:bCs/>
          <w:sz w:val="22"/>
          <w:szCs w:val="22"/>
          <w:u w:val="single"/>
        </w:rPr>
        <w:t>Differing Site Conditions</w:t>
      </w:r>
    </w:p>
    <w:p w14:paraId="7923110D" w14:textId="77777777" w:rsidR="00AC584F" w:rsidRPr="008A275B" w:rsidRDefault="00AC584F" w:rsidP="00AC584F">
      <w:pPr>
        <w:rPr>
          <w:rFonts w:ascii="Arial" w:hAnsi="Arial" w:cs="Arial"/>
          <w:sz w:val="22"/>
          <w:szCs w:val="22"/>
        </w:rPr>
      </w:pPr>
    </w:p>
    <w:p w14:paraId="51521F53" w14:textId="77777777" w:rsidR="00AC584F" w:rsidRPr="008A275B" w:rsidRDefault="00AC584F" w:rsidP="00AC584F">
      <w:pPr>
        <w:rPr>
          <w:rFonts w:ascii="Arial" w:hAnsi="Arial" w:cs="Arial"/>
          <w:sz w:val="22"/>
          <w:szCs w:val="22"/>
        </w:rPr>
      </w:pPr>
      <w:r w:rsidRPr="008A275B">
        <w:rPr>
          <w:rFonts w:ascii="Arial" w:hAnsi="Arial" w:cs="Arial"/>
          <w:sz w:val="22"/>
          <w:szCs w:val="22"/>
        </w:rPr>
        <w:tab/>
        <w:t xml:space="preserve">Different Site conditions (“DSC”) clauses are also very familiar to parties in the construction industry. These are usually associated with unknown conditions such as utility conflicts, geotechnical variations and encountering hazardous materials (asbestos, PCB’s, </w:t>
      </w:r>
      <w:proofErr w:type="spellStart"/>
      <w:r w:rsidRPr="008A275B">
        <w:rPr>
          <w:rFonts w:ascii="Arial" w:hAnsi="Arial" w:cs="Arial"/>
          <w:sz w:val="22"/>
          <w:szCs w:val="22"/>
        </w:rPr>
        <w:t>etc</w:t>
      </w:r>
      <w:proofErr w:type="spellEnd"/>
      <w:r w:rsidRPr="008A275B">
        <w:rPr>
          <w:rFonts w:ascii="Arial" w:hAnsi="Arial" w:cs="Arial"/>
          <w:sz w:val="22"/>
          <w:szCs w:val="22"/>
        </w:rPr>
        <w:t>).  Given the latter issue of hazardous materials, an argument could be made that to the extent a project site is contaminated by presence of the COVID-19 virus, an argument could be made that a differing site condition existed. An example of the DSC clause from the AIA contract is as follows:</w:t>
      </w:r>
    </w:p>
    <w:p w14:paraId="195A4F89" w14:textId="77777777" w:rsidR="00AC584F" w:rsidRPr="008A275B" w:rsidRDefault="00AC584F">
      <w:pPr>
        <w:rPr>
          <w:rFonts w:ascii="Arial" w:hAnsi="Arial" w:cs="Arial"/>
          <w:sz w:val="22"/>
          <w:szCs w:val="22"/>
        </w:rPr>
      </w:pPr>
    </w:p>
    <w:p w14:paraId="4CA5C373" w14:textId="77777777" w:rsidR="00AC584F" w:rsidRPr="008A275B" w:rsidRDefault="00AC584F">
      <w:pPr>
        <w:rPr>
          <w:rFonts w:ascii="Arial" w:hAnsi="Arial" w:cs="Arial"/>
          <w:sz w:val="22"/>
          <w:szCs w:val="22"/>
        </w:rPr>
      </w:pPr>
      <w:r w:rsidRPr="008A275B">
        <w:rPr>
          <w:rFonts w:ascii="Arial" w:hAnsi="Arial" w:cs="Arial"/>
          <w:noProof/>
          <w:sz w:val="22"/>
          <w:szCs w:val="22"/>
        </w:rPr>
        <w:drawing>
          <wp:inline distT="0" distB="0" distL="0" distR="0" wp14:anchorId="6B9E479D" wp14:editId="3C57D0B5">
            <wp:extent cx="5486400" cy="177252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772529"/>
                    </a:xfrm>
                    <a:prstGeom prst="rect">
                      <a:avLst/>
                    </a:prstGeom>
                  </pic:spPr>
                </pic:pic>
              </a:graphicData>
            </a:graphic>
          </wp:inline>
        </w:drawing>
      </w:r>
    </w:p>
    <w:p w14:paraId="6D5EAF92" w14:textId="77777777" w:rsidR="008A275B" w:rsidRDefault="008A275B" w:rsidP="00AC584F">
      <w:pPr>
        <w:rPr>
          <w:rFonts w:ascii="Arial" w:hAnsi="Arial" w:cs="Arial"/>
          <w:sz w:val="22"/>
          <w:szCs w:val="22"/>
        </w:rPr>
      </w:pPr>
    </w:p>
    <w:p w14:paraId="79B85707" w14:textId="77777777" w:rsidR="008A275B" w:rsidRDefault="008A275B" w:rsidP="00AC584F">
      <w:pPr>
        <w:rPr>
          <w:rFonts w:ascii="Arial" w:hAnsi="Arial" w:cs="Arial"/>
          <w:sz w:val="22"/>
          <w:szCs w:val="22"/>
        </w:rPr>
      </w:pPr>
    </w:p>
    <w:p w14:paraId="0CA45D52" w14:textId="77777777" w:rsidR="008A275B" w:rsidRDefault="008A275B" w:rsidP="00AC584F">
      <w:pPr>
        <w:rPr>
          <w:rFonts w:ascii="Arial" w:hAnsi="Arial" w:cs="Arial"/>
          <w:sz w:val="22"/>
          <w:szCs w:val="22"/>
        </w:rPr>
      </w:pPr>
    </w:p>
    <w:p w14:paraId="50919A55" w14:textId="77777777" w:rsidR="008A275B" w:rsidRDefault="008A275B" w:rsidP="00AC584F">
      <w:pPr>
        <w:rPr>
          <w:rFonts w:ascii="Arial" w:hAnsi="Arial" w:cs="Arial"/>
          <w:sz w:val="22"/>
          <w:szCs w:val="22"/>
        </w:rPr>
      </w:pPr>
    </w:p>
    <w:p w14:paraId="683A1B50" w14:textId="77777777" w:rsidR="008A275B" w:rsidRDefault="008A275B" w:rsidP="00AC584F">
      <w:pPr>
        <w:rPr>
          <w:rFonts w:ascii="Arial" w:hAnsi="Arial" w:cs="Arial"/>
          <w:sz w:val="22"/>
          <w:szCs w:val="22"/>
        </w:rPr>
      </w:pPr>
    </w:p>
    <w:p w14:paraId="07923209" w14:textId="77777777" w:rsidR="008A275B" w:rsidRDefault="008A275B" w:rsidP="00AC584F">
      <w:pPr>
        <w:rPr>
          <w:rFonts w:ascii="Arial" w:hAnsi="Arial" w:cs="Arial"/>
          <w:sz w:val="22"/>
          <w:szCs w:val="22"/>
        </w:rPr>
      </w:pPr>
    </w:p>
    <w:p w14:paraId="3590BA1C" w14:textId="77777777" w:rsidR="008A275B" w:rsidRDefault="008A275B" w:rsidP="00AC584F">
      <w:pPr>
        <w:rPr>
          <w:rFonts w:ascii="Arial" w:hAnsi="Arial" w:cs="Arial"/>
          <w:sz w:val="22"/>
          <w:szCs w:val="22"/>
        </w:rPr>
      </w:pPr>
    </w:p>
    <w:p w14:paraId="2399462E" w14:textId="77777777" w:rsidR="008A275B" w:rsidRDefault="008A275B" w:rsidP="00AC584F">
      <w:pPr>
        <w:rPr>
          <w:rFonts w:ascii="Arial" w:hAnsi="Arial" w:cs="Arial"/>
          <w:sz w:val="22"/>
          <w:szCs w:val="22"/>
        </w:rPr>
      </w:pPr>
    </w:p>
    <w:p w14:paraId="34293EAC" w14:textId="77777777" w:rsidR="008A275B" w:rsidRDefault="008A275B" w:rsidP="00AC584F">
      <w:pPr>
        <w:rPr>
          <w:rFonts w:ascii="Arial" w:hAnsi="Arial" w:cs="Arial"/>
          <w:sz w:val="22"/>
          <w:szCs w:val="22"/>
        </w:rPr>
      </w:pPr>
    </w:p>
    <w:p w14:paraId="5D93099D" w14:textId="77777777" w:rsidR="008A275B" w:rsidRDefault="008A275B" w:rsidP="00AC584F">
      <w:pPr>
        <w:rPr>
          <w:rFonts w:ascii="Arial" w:hAnsi="Arial" w:cs="Arial"/>
          <w:sz w:val="22"/>
          <w:szCs w:val="22"/>
        </w:rPr>
      </w:pPr>
    </w:p>
    <w:p w14:paraId="3CD7A05D" w14:textId="2D5629EC" w:rsidR="00AC584F" w:rsidRPr="008A275B" w:rsidRDefault="00AC584F" w:rsidP="00AC584F">
      <w:pPr>
        <w:rPr>
          <w:rFonts w:ascii="Arial" w:hAnsi="Arial" w:cs="Arial"/>
          <w:sz w:val="22"/>
          <w:szCs w:val="22"/>
        </w:rPr>
      </w:pPr>
      <w:r w:rsidRPr="008A275B">
        <w:rPr>
          <w:rFonts w:ascii="Arial" w:hAnsi="Arial" w:cs="Arial"/>
          <w:sz w:val="22"/>
          <w:szCs w:val="22"/>
        </w:rPr>
        <w:t>As one can see, and argument can be made that the presence of COVID-19 on a project site is a, “</w:t>
      </w:r>
      <w:r w:rsidRPr="008A275B">
        <w:rPr>
          <w:rFonts w:ascii="Arial" w:hAnsi="Arial" w:cs="Arial"/>
          <w:i/>
          <w:iCs/>
          <w:sz w:val="22"/>
          <w:szCs w:val="22"/>
        </w:rPr>
        <w:t>physical condition of an unusual nature that differ[s] materially from those ordinarily found to exists and generally recognized as inherent in construction activities…</w:t>
      </w:r>
      <w:r w:rsidRPr="008A275B">
        <w:rPr>
          <w:rFonts w:ascii="Arial" w:hAnsi="Arial" w:cs="Arial"/>
          <w:sz w:val="22"/>
          <w:szCs w:val="22"/>
        </w:rPr>
        <w:t xml:space="preserve">”  As such, the upstream party needs to be placed on notice of a </w:t>
      </w:r>
      <w:r w:rsidRPr="008A275B">
        <w:rPr>
          <w:rFonts w:ascii="Arial" w:hAnsi="Arial" w:cs="Arial"/>
          <w:i/>
          <w:iCs/>
          <w:sz w:val="22"/>
          <w:szCs w:val="22"/>
          <w:u w:val="single"/>
        </w:rPr>
        <w:t>potential</w:t>
      </w:r>
      <w:r w:rsidRPr="008A275B">
        <w:rPr>
          <w:rFonts w:ascii="Arial" w:hAnsi="Arial" w:cs="Arial"/>
          <w:sz w:val="22"/>
          <w:szCs w:val="22"/>
        </w:rPr>
        <w:t xml:space="preserve"> claim as soon as possible.</w:t>
      </w:r>
    </w:p>
    <w:p w14:paraId="372FDC70" w14:textId="77777777" w:rsidR="00AC584F" w:rsidRPr="008A275B" w:rsidRDefault="00AC584F" w:rsidP="00AC584F">
      <w:pPr>
        <w:rPr>
          <w:rFonts w:ascii="Arial" w:hAnsi="Arial" w:cs="Arial"/>
          <w:sz w:val="22"/>
          <w:szCs w:val="22"/>
        </w:rPr>
      </w:pPr>
    </w:p>
    <w:p w14:paraId="61237F57" w14:textId="77777777" w:rsidR="00AC584F" w:rsidRPr="008A275B" w:rsidRDefault="00AC584F" w:rsidP="00AC584F">
      <w:pPr>
        <w:rPr>
          <w:rFonts w:ascii="Arial" w:hAnsi="Arial" w:cs="Arial"/>
          <w:b/>
          <w:bCs/>
          <w:sz w:val="22"/>
          <w:szCs w:val="22"/>
          <w:u w:val="single"/>
        </w:rPr>
      </w:pPr>
    </w:p>
    <w:p w14:paraId="4228878F" w14:textId="2B045AFE" w:rsidR="00AC584F" w:rsidRPr="008A275B" w:rsidRDefault="00AC584F" w:rsidP="00AC584F">
      <w:pPr>
        <w:rPr>
          <w:rFonts w:ascii="Arial" w:hAnsi="Arial" w:cs="Arial"/>
          <w:b/>
          <w:bCs/>
          <w:sz w:val="22"/>
          <w:szCs w:val="22"/>
          <w:u w:val="single"/>
        </w:rPr>
      </w:pPr>
      <w:r w:rsidRPr="008A275B">
        <w:rPr>
          <w:rFonts w:ascii="Arial" w:hAnsi="Arial" w:cs="Arial"/>
          <w:b/>
          <w:bCs/>
          <w:sz w:val="22"/>
          <w:szCs w:val="22"/>
          <w:u w:val="single"/>
        </w:rPr>
        <w:t>Safety Concerns</w:t>
      </w:r>
    </w:p>
    <w:p w14:paraId="27E54EBE" w14:textId="77777777" w:rsidR="00AC584F" w:rsidRPr="008A275B" w:rsidRDefault="00AC584F" w:rsidP="00AC584F">
      <w:pPr>
        <w:rPr>
          <w:rFonts w:ascii="Arial" w:hAnsi="Arial" w:cs="Arial"/>
          <w:sz w:val="22"/>
          <w:szCs w:val="22"/>
        </w:rPr>
      </w:pPr>
    </w:p>
    <w:p w14:paraId="230AA80A" w14:textId="77777777" w:rsidR="00AC584F" w:rsidRPr="008A275B" w:rsidRDefault="00AC584F" w:rsidP="00AC584F">
      <w:pPr>
        <w:rPr>
          <w:rFonts w:ascii="Arial" w:hAnsi="Arial" w:cs="Arial"/>
          <w:sz w:val="22"/>
          <w:szCs w:val="22"/>
        </w:rPr>
      </w:pPr>
      <w:r w:rsidRPr="008A275B">
        <w:rPr>
          <w:rFonts w:ascii="Arial" w:hAnsi="Arial" w:cs="Arial"/>
          <w:sz w:val="22"/>
          <w:szCs w:val="22"/>
        </w:rPr>
        <w:tab/>
        <w:t>As is the mantra of our clients, no job is so important to knowingly risk the life of a team member to accomplish same. Those concerns ring true today, but in a far more different format.  We are recommending that to the extent your project sites are still open and have not been closed (do to employee size, quarantine or upstream directive), that you have a tool box safety talk and immediately discuss what is currently known about COVID-19, and the recommendation from CDC and other governmental agents concerning preventing transmission of same. We also recommend that you discuss with your employees what the symptoms are of COVID-19. This safety talk cannot be a high enough priority to protect your employees and those of other contractors/subcontractors on the Project site.</w:t>
      </w:r>
    </w:p>
    <w:p w14:paraId="6ADD5961" w14:textId="77777777" w:rsidR="00AC584F" w:rsidRPr="008A275B" w:rsidRDefault="00AC584F" w:rsidP="00AC584F">
      <w:pPr>
        <w:rPr>
          <w:rFonts w:ascii="Arial" w:hAnsi="Arial" w:cs="Arial"/>
          <w:sz w:val="22"/>
          <w:szCs w:val="22"/>
        </w:rPr>
      </w:pPr>
    </w:p>
    <w:p w14:paraId="48BABE99" w14:textId="77777777" w:rsidR="00AC584F" w:rsidRPr="008A275B" w:rsidRDefault="00AC584F" w:rsidP="00AC584F">
      <w:pPr>
        <w:rPr>
          <w:rFonts w:ascii="Arial" w:hAnsi="Arial" w:cs="Arial"/>
          <w:sz w:val="22"/>
          <w:szCs w:val="22"/>
        </w:rPr>
      </w:pPr>
      <w:r w:rsidRPr="008A275B">
        <w:rPr>
          <w:rFonts w:ascii="Arial" w:hAnsi="Arial" w:cs="Arial"/>
          <w:sz w:val="22"/>
          <w:szCs w:val="22"/>
        </w:rPr>
        <w:tab/>
        <w:t>In short, if someone is sick, they do not need be at the job site. If they suspect they are sick or have been around someone who is sick, they do not need to be at the jobsite.  When in doubt, socially isolate. Comply with the recommendations of CDC and governmental authorities as to when and how to seek medical attention if someone feels they are ill.</w:t>
      </w:r>
    </w:p>
    <w:p w14:paraId="3F2EBDD6" w14:textId="77777777" w:rsidR="00AC584F" w:rsidRPr="008A275B" w:rsidRDefault="00AC584F" w:rsidP="00AC584F">
      <w:pPr>
        <w:rPr>
          <w:rFonts w:ascii="Arial" w:hAnsi="Arial" w:cs="Arial"/>
          <w:sz w:val="22"/>
          <w:szCs w:val="22"/>
        </w:rPr>
      </w:pPr>
    </w:p>
    <w:p w14:paraId="7F3594CD" w14:textId="2FEFAAAB" w:rsidR="00AC584F" w:rsidRDefault="00AC584F" w:rsidP="00AC584F">
      <w:pPr>
        <w:rPr>
          <w:rFonts w:ascii="Arial" w:hAnsi="Arial" w:cs="Arial"/>
          <w:sz w:val="22"/>
          <w:szCs w:val="22"/>
        </w:rPr>
      </w:pPr>
      <w:r w:rsidRPr="008A275B">
        <w:rPr>
          <w:rFonts w:ascii="Arial" w:hAnsi="Arial" w:cs="Arial"/>
          <w:sz w:val="22"/>
          <w:szCs w:val="22"/>
        </w:rPr>
        <w:tab/>
        <w:t>You should also be prepared to address Personal Protective Equipment (“PPE”) issues regarding continued work on project sites. While we are aware of no specific OSHA guidance at this time, if employees demand PPE to continue work on the project site, you need to be prepared to address those concerns. Many trades will already have access to respirators, face shields and other forms of PPE. However, it is unknown at this time the preventive ability of common construction industry PPE against the COVID-19 virus. We caution you if employees request PPE, and you can’t provide same, that it could easily create a legal risk to your company if you force them to work in that situation. The lack of appropriate PPE may also create a force majeure condition as referenced above.</w:t>
      </w:r>
    </w:p>
    <w:p w14:paraId="1873372B" w14:textId="17182652" w:rsidR="008A275B" w:rsidRDefault="008A275B" w:rsidP="00AC584F">
      <w:pPr>
        <w:rPr>
          <w:rFonts w:ascii="Arial" w:hAnsi="Arial" w:cs="Arial"/>
          <w:sz w:val="22"/>
          <w:szCs w:val="22"/>
        </w:rPr>
      </w:pPr>
    </w:p>
    <w:p w14:paraId="1482C606" w14:textId="77F38A6D" w:rsidR="008A275B" w:rsidRDefault="008A275B" w:rsidP="00AC584F">
      <w:pPr>
        <w:rPr>
          <w:rFonts w:ascii="Arial" w:hAnsi="Arial" w:cs="Arial"/>
          <w:sz w:val="22"/>
          <w:szCs w:val="22"/>
        </w:rPr>
      </w:pPr>
    </w:p>
    <w:p w14:paraId="551264EB" w14:textId="77777777" w:rsidR="008A275B" w:rsidRPr="008A275B" w:rsidRDefault="008A275B" w:rsidP="00AC584F">
      <w:pPr>
        <w:rPr>
          <w:rFonts w:ascii="Arial" w:hAnsi="Arial" w:cs="Arial"/>
          <w:sz w:val="22"/>
          <w:szCs w:val="22"/>
        </w:rPr>
      </w:pPr>
    </w:p>
    <w:p w14:paraId="377F105B" w14:textId="20A3373F" w:rsidR="00AC584F" w:rsidRPr="008A275B" w:rsidRDefault="00AC584F" w:rsidP="00AC584F">
      <w:pPr>
        <w:rPr>
          <w:rFonts w:ascii="Arial" w:hAnsi="Arial" w:cs="Arial"/>
          <w:sz w:val="22"/>
          <w:szCs w:val="22"/>
        </w:rPr>
      </w:pPr>
    </w:p>
    <w:p w14:paraId="65EE310E" w14:textId="77777777" w:rsidR="00AC584F" w:rsidRPr="008A275B" w:rsidRDefault="00AC584F" w:rsidP="00AC584F">
      <w:pPr>
        <w:rPr>
          <w:rFonts w:ascii="Arial" w:hAnsi="Arial" w:cs="Arial"/>
          <w:sz w:val="22"/>
          <w:szCs w:val="22"/>
        </w:rPr>
      </w:pPr>
    </w:p>
    <w:p w14:paraId="196C9942" w14:textId="77777777" w:rsidR="008A275B" w:rsidRDefault="008A275B" w:rsidP="00AC584F">
      <w:pPr>
        <w:rPr>
          <w:rFonts w:ascii="Arial" w:hAnsi="Arial" w:cs="Arial"/>
          <w:sz w:val="22"/>
          <w:szCs w:val="22"/>
        </w:rPr>
      </w:pPr>
    </w:p>
    <w:p w14:paraId="17B3E748" w14:textId="77777777" w:rsidR="008A275B" w:rsidRDefault="008A275B" w:rsidP="00AC584F">
      <w:pPr>
        <w:rPr>
          <w:rFonts w:ascii="Arial" w:hAnsi="Arial" w:cs="Arial"/>
          <w:sz w:val="22"/>
          <w:szCs w:val="22"/>
        </w:rPr>
      </w:pPr>
    </w:p>
    <w:p w14:paraId="35716740" w14:textId="77777777" w:rsidR="008A275B" w:rsidRDefault="008A275B" w:rsidP="00AC584F">
      <w:pPr>
        <w:rPr>
          <w:rFonts w:ascii="Arial" w:hAnsi="Arial" w:cs="Arial"/>
          <w:sz w:val="22"/>
          <w:szCs w:val="22"/>
        </w:rPr>
      </w:pPr>
    </w:p>
    <w:p w14:paraId="1F84DCF5" w14:textId="77777777" w:rsidR="008A275B" w:rsidRDefault="008A275B" w:rsidP="00AC584F">
      <w:pPr>
        <w:rPr>
          <w:rFonts w:ascii="Arial" w:hAnsi="Arial" w:cs="Arial"/>
          <w:sz w:val="22"/>
          <w:szCs w:val="22"/>
        </w:rPr>
      </w:pPr>
    </w:p>
    <w:p w14:paraId="4CD8EF5A" w14:textId="77777777" w:rsidR="008A275B" w:rsidRDefault="008A275B" w:rsidP="00AC584F">
      <w:pPr>
        <w:rPr>
          <w:rFonts w:ascii="Arial" w:hAnsi="Arial" w:cs="Arial"/>
          <w:sz w:val="22"/>
          <w:szCs w:val="22"/>
        </w:rPr>
      </w:pPr>
    </w:p>
    <w:p w14:paraId="2F455B86" w14:textId="77777777" w:rsidR="008A275B" w:rsidRDefault="008A275B" w:rsidP="00AC584F">
      <w:pPr>
        <w:rPr>
          <w:rFonts w:ascii="Arial" w:hAnsi="Arial" w:cs="Arial"/>
          <w:sz w:val="22"/>
          <w:szCs w:val="22"/>
        </w:rPr>
      </w:pPr>
    </w:p>
    <w:p w14:paraId="0FF7AA07" w14:textId="77777777" w:rsidR="008A275B" w:rsidRDefault="008A275B" w:rsidP="00AC584F">
      <w:pPr>
        <w:rPr>
          <w:rFonts w:ascii="Arial" w:hAnsi="Arial" w:cs="Arial"/>
          <w:sz w:val="22"/>
          <w:szCs w:val="22"/>
        </w:rPr>
      </w:pPr>
    </w:p>
    <w:p w14:paraId="30A29594" w14:textId="77777777" w:rsidR="008A275B" w:rsidRDefault="008A275B" w:rsidP="00AC584F">
      <w:pPr>
        <w:rPr>
          <w:rFonts w:ascii="Arial" w:hAnsi="Arial" w:cs="Arial"/>
          <w:sz w:val="22"/>
          <w:szCs w:val="22"/>
        </w:rPr>
      </w:pPr>
    </w:p>
    <w:p w14:paraId="08EC3DE3" w14:textId="77777777" w:rsidR="008A275B" w:rsidRDefault="008A275B" w:rsidP="00AC584F">
      <w:pPr>
        <w:rPr>
          <w:rFonts w:ascii="Arial" w:hAnsi="Arial" w:cs="Arial"/>
          <w:sz w:val="22"/>
          <w:szCs w:val="22"/>
        </w:rPr>
      </w:pPr>
    </w:p>
    <w:p w14:paraId="03992ADE" w14:textId="68511053" w:rsidR="008A275B" w:rsidRPr="008A275B" w:rsidRDefault="00AC584F" w:rsidP="00AC584F">
      <w:pPr>
        <w:rPr>
          <w:rFonts w:ascii="Arial" w:hAnsi="Arial" w:cs="Arial"/>
          <w:sz w:val="22"/>
          <w:szCs w:val="22"/>
        </w:rPr>
      </w:pPr>
      <w:r w:rsidRPr="008A275B">
        <w:rPr>
          <w:rFonts w:ascii="Arial" w:hAnsi="Arial" w:cs="Arial"/>
          <w:sz w:val="22"/>
          <w:szCs w:val="22"/>
        </w:rPr>
        <w:t xml:space="preserve">Additionally, make sure you project team has access to facilities to frequently wash their hands with soap and water, and when same is not available appropriate alcohol based </w:t>
      </w:r>
      <w:proofErr w:type="gramStart"/>
      <w:r w:rsidRPr="008A275B">
        <w:rPr>
          <w:rFonts w:ascii="Arial" w:hAnsi="Arial" w:cs="Arial"/>
          <w:sz w:val="22"/>
          <w:szCs w:val="22"/>
        </w:rPr>
        <w:t>hand-cleaner</w:t>
      </w:r>
      <w:proofErr w:type="gramEnd"/>
      <w:r w:rsidRPr="008A275B">
        <w:rPr>
          <w:rFonts w:ascii="Arial" w:hAnsi="Arial" w:cs="Arial"/>
          <w:sz w:val="22"/>
          <w:szCs w:val="22"/>
        </w:rPr>
        <w:t>.  CDC recommends this as part of the protocol to help slow spread of the virus. It is key in this time period that our teams work smart and safely.</w:t>
      </w:r>
    </w:p>
    <w:p w14:paraId="6FE5861F" w14:textId="77777777" w:rsidR="00AC584F" w:rsidRPr="008A275B" w:rsidRDefault="00AC584F" w:rsidP="00AC584F">
      <w:pPr>
        <w:rPr>
          <w:rFonts w:ascii="Arial" w:hAnsi="Arial" w:cs="Arial"/>
          <w:sz w:val="22"/>
          <w:szCs w:val="22"/>
        </w:rPr>
      </w:pPr>
    </w:p>
    <w:p w14:paraId="53573DCF" w14:textId="77777777" w:rsidR="00AC584F" w:rsidRPr="008A275B" w:rsidRDefault="00AC584F" w:rsidP="00AC584F">
      <w:pPr>
        <w:rPr>
          <w:rFonts w:ascii="Arial" w:hAnsi="Arial" w:cs="Arial"/>
          <w:b/>
          <w:bCs/>
          <w:sz w:val="22"/>
          <w:szCs w:val="22"/>
          <w:u w:val="single"/>
        </w:rPr>
      </w:pPr>
      <w:r w:rsidRPr="008A275B">
        <w:rPr>
          <w:rFonts w:ascii="Arial" w:hAnsi="Arial" w:cs="Arial"/>
          <w:b/>
          <w:bCs/>
          <w:sz w:val="22"/>
          <w:szCs w:val="22"/>
          <w:u w:val="single"/>
        </w:rPr>
        <w:t>Notice Provisions</w:t>
      </w:r>
    </w:p>
    <w:p w14:paraId="54EB136D" w14:textId="77777777" w:rsidR="00AC584F" w:rsidRPr="008A275B" w:rsidRDefault="00AC584F" w:rsidP="00AC584F">
      <w:pPr>
        <w:rPr>
          <w:rFonts w:ascii="Arial" w:hAnsi="Arial" w:cs="Arial"/>
          <w:sz w:val="22"/>
          <w:szCs w:val="22"/>
        </w:rPr>
      </w:pPr>
    </w:p>
    <w:p w14:paraId="0F549F46" w14:textId="4CA54BF6" w:rsidR="00AC584F" w:rsidRPr="008A275B" w:rsidRDefault="00AC584F">
      <w:pPr>
        <w:rPr>
          <w:rFonts w:ascii="Arial" w:hAnsi="Arial" w:cs="Arial"/>
          <w:sz w:val="22"/>
          <w:szCs w:val="22"/>
        </w:rPr>
      </w:pPr>
      <w:r w:rsidRPr="008A275B">
        <w:rPr>
          <w:rFonts w:ascii="Arial" w:hAnsi="Arial" w:cs="Arial"/>
          <w:sz w:val="22"/>
          <w:szCs w:val="22"/>
        </w:rPr>
        <w:tab/>
        <w:t>In addition to paying attention to force majeure clauses, differing site condition clauses, and other similar clauses, you should also make sure you are familiar with the notice provisions of your contract. Almost every contract has some sort of “notice of claims” type of requirement. The AIA A201-2017 provision is as follows:</w:t>
      </w:r>
    </w:p>
    <w:p w14:paraId="08A6B06A" w14:textId="77777777" w:rsidR="00AC584F" w:rsidRPr="008A275B" w:rsidRDefault="00AC584F">
      <w:pPr>
        <w:rPr>
          <w:rFonts w:ascii="Arial" w:hAnsi="Arial" w:cs="Arial"/>
          <w:sz w:val="22"/>
          <w:szCs w:val="22"/>
        </w:rPr>
      </w:pPr>
    </w:p>
    <w:p w14:paraId="248B8E2D" w14:textId="77777777" w:rsidR="00AC584F" w:rsidRPr="008A275B" w:rsidRDefault="00AC584F">
      <w:pPr>
        <w:rPr>
          <w:rFonts w:ascii="Arial" w:hAnsi="Arial" w:cs="Arial"/>
          <w:sz w:val="22"/>
          <w:szCs w:val="22"/>
        </w:rPr>
      </w:pPr>
      <w:r w:rsidRPr="008A275B">
        <w:rPr>
          <w:rFonts w:ascii="Arial" w:hAnsi="Arial" w:cs="Arial"/>
          <w:noProof/>
          <w:sz w:val="22"/>
          <w:szCs w:val="22"/>
        </w:rPr>
        <w:drawing>
          <wp:inline distT="0" distB="0" distL="0" distR="0" wp14:anchorId="69A45C94" wp14:editId="76F406BD">
            <wp:extent cx="5486400" cy="9583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958362"/>
                    </a:xfrm>
                    <a:prstGeom prst="rect">
                      <a:avLst/>
                    </a:prstGeom>
                  </pic:spPr>
                </pic:pic>
              </a:graphicData>
            </a:graphic>
          </wp:inline>
        </w:drawing>
      </w:r>
    </w:p>
    <w:p w14:paraId="2FC79FE2" w14:textId="77777777" w:rsidR="00AC584F" w:rsidRPr="008A275B" w:rsidRDefault="00AC584F" w:rsidP="00AC584F">
      <w:pPr>
        <w:rPr>
          <w:rFonts w:ascii="Arial" w:hAnsi="Arial" w:cs="Arial"/>
          <w:sz w:val="22"/>
          <w:szCs w:val="22"/>
        </w:rPr>
      </w:pPr>
    </w:p>
    <w:p w14:paraId="24A8B0E5" w14:textId="251B9FA1" w:rsidR="00AC584F" w:rsidRPr="008A275B" w:rsidRDefault="00AC584F" w:rsidP="00AC584F">
      <w:pPr>
        <w:rPr>
          <w:rFonts w:ascii="Arial" w:hAnsi="Arial" w:cs="Arial"/>
          <w:sz w:val="22"/>
          <w:szCs w:val="22"/>
        </w:rPr>
      </w:pPr>
      <w:r w:rsidRPr="008A275B">
        <w:rPr>
          <w:rFonts w:ascii="Arial" w:hAnsi="Arial" w:cs="Arial"/>
          <w:sz w:val="22"/>
          <w:szCs w:val="22"/>
        </w:rPr>
        <w:t xml:space="preserve">This provision is </w:t>
      </w:r>
      <w:r w:rsidRPr="008A275B">
        <w:rPr>
          <w:rFonts w:ascii="Arial" w:hAnsi="Arial" w:cs="Arial"/>
          <w:b/>
          <w:bCs/>
          <w:sz w:val="22"/>
          <w:szCs w:val="22"/>
        </w:rPr>
        <w:t xml:space="preserve">by far </w:t>
      </w:r>
      <w:r w:rsidRPr="008A275B">
        <w:rPr>
          <w:rFonts w:ascii="Arial" w:hAnsi="Arial" w:cs="Arial"/>
          <w:sz w:val="22"/>
          <w:szCs w:val="22"/>
        </w:rPr>
        <w:t xml:space="preserve">much more forgiving than the majority of notice provisions. Frequently, contractual notice provisions require that you provide notice within five, three, or even one business day. The common theme between what the A201 requires and what your contact likely requires is knowledge of the “condition giving rise to the Claim.” The President declared on Friday March 13, 2020 that COVID-19 was a National Emergency and the CDC declared that COVID-19 was a Public Health Emergency. On Sunday March 15, 2020, the CDC issued guidance that stated that gatherings of greater than 50 people should be cancelled. As this shows, there is a strong argument that “condition[s] giving rise” to any claims related to COVID-19 have occurred. For this reason, we recommend that you </w:t>
      </w:r>
      <w:r w:rsidRPr="008A275B">
        <w:rPr>
          <w:rFonts w:ascii="Arial" w:hAnsi="Arial" w:cs="Arial"/>
          <w:b/>
          <w:bCs/>
          <w:sz w:val="22"/>
          <w:szCs w:val="22"/>
        </w:rPr>
        <w:t xml:space="preserve">immediately </w:t>
      </w:r>
      <w:r w:rsidRPr="008A275B">
        <w:rPr>
          <w:rFonts w:ascii="Arial" w:hAnsi="Arial" w:cs="Arial"/>
          <w:sz w:val="22"/>
          <w:szCs w:val="22"/>
        </w:rPr>
        <w:t xml:space="preserve">issue some sort of notice of potential impact to every one of your customers on every one of your projects. For your convenience, we have attached a form notice letter to this letter for you to adapt to your needs. </w:t>
      </w:r>
    </w:p>
    <w:p w14:paraId="7696F7D0" w14:textId="77777777" w:rsidR="00AC584F" w:rsidRPr="008A275B" w:rsidRDefault="00AC584F" w:rsidP="00AC584F">
      <w:pPr>
        <w:rPr>
          <w:rFonts w:ascii="Arial" w:hAnsi="Arial" w:cs="Arial"/>
          <w:sz w:val="22"/>
          <w:szCs w:val="22"/>
        </w:rPr>
      </w:pPr>
    </w:p>
    <w:p w14:paraId="18ADD05D" w14:textId="77777777" w:rsidR="00AC584F" w:rsidRPr="008A275B" w:rsidRDefault="00AC584F" w:rsidP="00AC584F">
      <w:pPr>
        <w:rPr>
          <w:rFonts w:ascii="Arial" w:hAnsi="Arial" w:cs="Arial"/>
          <w:sz w:val="22"/>
          <w:szCs w:val="22"/>
        </w:rPr>
      </w:pPr>
      <w:r w:rsidRPr="008A275B">
        <w:rPr>
          <w:rFonts w:ascii="Arial" w:hAnsi="Arial" w:cs="Arial"/>
          <w:sz w:val="22"/>
          <w:szCs w:val="22"/>
        </w:rPr>
        <w:tab/>
        <w:t>Please be aware that your contract may also require an additional notice once your cost impacts have been fully realized. To the extent that you determine it is in your best interest to send a notice of potential impact, we also recommend that you send a follow up notice with your actual or anticipated costs once you have determined the extent of those costs. As always, we are available to assist as needed with this process.</w:t>
      </w:r>
    </w:p>
    <w:p w14:paraId="374630CD" w14:textId="07280C57" w:rsidR="00AC584F" w:rsidRPr="008A275B" w:rsidRDefault="00AC584F" w:rsidP="00AC584F">
      <w:pPr>
        <w:rPr>
          <w:rFonts w:ascii="Arial" w:hAnsi="Arial" w:cs="Arial"/>
          <w:sz w:val="22"/>
          <w:szCs w:val="22"/>
        </w:rPr>
      </w:pPr>
    </w:p>
    <w:p w14:paraId="266E1569" w14:textId="7C5FFD8C" w:rsidR="00AC584F" w:rsidRDefault="00AC584F" w:rsidP="00AC584F">
      <w:pPr>
        <w:rPr>
          <w:rFonts w:ascii="Arial" w:hAnsi="Arial" w:cs="Arial"/>
          <w:sz w:val="22"/>
          <w:szCs w:val="22"/>
        </w:rPr>
      </w:pPr>
    </w:p>
    <w:p w14:paraId="098ED441" w14:textId="477186C6" w:rsidR="008A275B" w:rsidRDefault="008A275B" w:rsidP="00AC584F">
      <w:pPr>
        <w:rPr>
          <w:rFonts w:ascii="Arial" w:hAnsi="Arial" w:cs="Arial"/>
          <w:sz w:val="22"/>
          <w:szCs w:val="22"/>
        </w:rPr>
      </w:pPr>
    </w:p>
    <w:p w14:paraId="694C2681" w14:textId="296E1521" w:rsidR="008A275B" w:rsidRDefault="008A275B" w:rsidP="00AC584F">
      <w:pPr>
        <w:rPr>
          <w:rFonts w:ascii="Arial" w:hAnsi="Arial" w:cs="Arial"/>
          <w:sz w:val="22"/>
          <w:szCs w:val="22"/>
        </w:rPr>
      </w:pPr>
    </w:p>
    <w:p w14:paraId="7F2D6CE6" w14:textId="77777777" w:rsidR="008A275B" w:rsidRPr="008A275B" w:rsidRDefault="008A275B" w:rsidP="00AC584F">
      <w:pPr>
        <w:rPr>
          <w:rFonts w:ascii="Arial" w:hAnsi="Arial" w:cs="Arial"/>
          <w:sz w:val="22"/>
          <w:szCs w:val="22"/>
        </w:rPr>
      </w:pPr>
    </w:p>
    <w:p w14:paraId="7E49ED4A" w14:textId="77777777" w:rsidR="008A275B" w:rsidRDefault="008A275B" w:rsidP="00AC584F">
      <w:pPr>
        <w:rPr>
          <w:rFonts w:ascii="Arial" w:hAnsi="Arial" w:cs="Arial"/>
          <w:b/>
          <w:bCs/>
          <w:sz w:val="22"/>
          <w:szCs w:val="22"/>
          <w:u w:val="single"/>
        </w:rPr>
      </w:pPr>
    </w:p>
    <w:p w14:paraId="149AB530" w14:textId="77777777" w:rsidR="008A275B" w:rsidRDefault="008A275B" w:rsidP="00AC584F">
      <w:pPr>
        <w:rPr>
          <w:rFonts w:ascii="Arial" w:hAnsi="Arial" w:cs="Arial"/>
          <w:b/>
          <w:bCs/>
          <w:sz w:val="22"/>
          <w:szCs w:val="22"/>
          <w:u w:val="single"/>
        </w:rPr>
      </w:pPr>
    </w:p>
    <w:p w14:paraId="56A79CEE" w14:textId="77777777" w:rsidR="008A275B" w:rsidRDefault="008A275B" w:rsidP="00AC584F">
      <w:pPr>
        <w:rPr>
          <w:rFonts w:ascii="Arial" w:hAnsi="Arial" w:cs="Arial"/>
          <w:b/>
          <w:bCs/>
          <w:sz w:val="22"/>
          <w:szCs w:val="22"/>
          <w:u w:val="single"/>
        </w:rPr>
      </w:pPr>
    </w:p>
    <w:p w14:paraId="5D3DB2D0" w14:textId="77777777" w:rsidR="008A275B" w:rsidRDefault="008A275B" w:rsidP="00AC584F">
      <w:pPr>
        <w:rPr>
          <w:rFonts w:ascii="Arial" w:hAnsi="Arial" w:cs="Arial"/>
          <w:b/>
          <w:bCs/>
          <w:sz w:val="22"/>
          <w:szCs w:val="22"/>
          <w:u w:val="single"/>
        </w:rPr>
      </w:pPr>
    </w:p>
    <w:p w14:paraId="14CF3BC8" w14:textId="77777777" w:rsidR="008A275B" w:rsidRDefault="008A275B" w:rsidP="00AC584F">
      <w:pPr>
        <w:rPr>
          <w:rFonts w:ascii="Arial" w:hAnsi="Arial" w:cs="Arial"/>
          <w:b/>
          <w:bCs/>
          <w:sz w:val="22"/>
          <w:szCs w:val="22"/>
          <w:u w:val="single"/>
        </w:rPr>
      </w:pPr>
    </w:p>
    <w:p w14:paraId="282E06BC" w14:textId="77777777" w:rsidR="008A275B" w:rsidRDefault="008A275B" w:rsidP="00AC584F">
      <w:pPr>
        <w:rPr>
          <w:rFonts w:ascii="Arial" w:hAnsi="Arial" w:cs="Arial"/>
          <w:b/>
          <w:bCs/>
          <w:sz w:val="22"/>
          <w:szCs w:val="22"/>
          <w:u w:val="single"/>
        </w:rPr>
      </w:pPr>
    </w:p>
    <w:p w14:paraId="0CD61DC6" w14:textId="77777777" w:rsidR="008A275B" w:rsidRDefault="008A275B" w:rsidP="00AC584F">
      <w:pPr>
        <w:rPr>
          <w:rFonts w:ascii="Arial" w:hAnsi="Arial" w:cs="Arial"/>
          <w:b/>
          <w:bCs/>
          <w:sz w:val="22"/>
          <w:szCs w:val="22"/>
          <w:u w:val="single"/>
        </w:rPr>
      </w:pPr>
    </w:p>
    <w:p w14:paraId="1ACB0563" w14:textId="0D40F658" w:rsidR="00AC584F" w:rsidRPr="008A275B" w:rsidRDefault="00AC584F" w:rsidP="00AC584F">
      <w:pPr>
        <w:rPr>
          <w:rFonts w:ascii="Arial" w:hAnsi="Arial" w:cs="Arial"/>
          <w:b/>
          <w:bCs/>
          <w:sz w:val="22"/>
          <w:szCs w:val="22"/>
          <w:u w:val="single"/>
        </w:rPr>
      </w:pPr>
      <w:r w:rsidRPr="008A275B">
        <w:rPr>
          <w:rFonts w:ascii="Arial" w:hAnsi="Arial" w:cs="Arial"/>
          <w:b/>
          <w:bCs/>
          <w:sz w:val="22"/>
          <w:szCs w:val="22"/>
          <w:u w:val="single"/>
        </w:rPr>
        <w:t>We are here for you</w:t>
      </w:r>
    </w:p>
    <w:p w14:paraId="799A636E" w14:textId="77777777" w:rsidR="00AC584F" w:rsidRPr="008A275B" w:rsidRDefault="00AC584F" w:rsidP="00AC584F">
      <w:pPr>
        <w:rPr>
          <w:rFonts w:ascii="Arial" w:hAnsi="Arial" w:cs="Arial"/>
          <w:sz w:val="22"/>
          <w:szCs w:val="22"/>
        </w:rPr>
      </w:pPr>
    </w:p>
    <w:p w14:paraId="32E56334" w14:textId="77777777" w:rsidR="00AC584F" w:rsidRPr="008A275B" w:rsidRDefault="00AC584F" w:rsidP="00AC584F">
      <w:pPr>
        <w:ind w:firstLine="720"/>
        <w:rPr>
          <w:rFonts w:ascii="Arial" w:hAnsi="Arial" w:cs="Arial"/>
          <w:sz w:val="22"/>
          <w:szCs w:val="22"/>
        </w:rPr>
      </w:pPr>
      <w:r w:rsidRPr="008A275B">
        <w:rPr>
          <w:rFonts w:ascii="Arial" w:hAnsi="Arial" w:cs="Arial"/>
          <w:sz w:val="22"/>
          <w:szCs w:val="22"/>
        </w:rPr>
        <w:t xml:space="preserve">We want you, as our client, to know that we will be continuing normal operations and that should it become necessary, we also have systems in place for all of our attorneys to work remotely. We encourage you to reach out to us as your normally would regarding your legal matters, and look forward to serving your best interests as we all navigate the issues arising during uncertain times such as these. While we will all be available via phone as well, email is likely the best way to reach us during the coming weeks. Please do not hesitate to contact us with further questions. </w:t>
      </w:r>
    </w:p>
    <w:p w14:paraId="04925FF8" w14:textId="77777777" w:rsidR="00AC584F" w:rsidRPr="008A275B" w:rsidRDefault="00AC584F">
      <w:pPr>
        <w:rPr>
          <w:rFonts w:ascii="Arial" w:hAnsi="Arial" w:cs="Arial"/>
          <w:sz w:val="22"/>
          <w:szCs w:val="22"/>
        </w:rPr>
      </w:pPr>
    </w:p>
    <w:p w14:paraId="5144CD5F" w14:textId="77777777" w:rsidR="00AC584F" w:rsidRPr="008A275B" w:rsidRDefault="00AC584F" w:rsidP="00AC584F">
      <w:pPr>
        <w:jc w:val="center"/>
        <w:rPr>
          <w:rFonts w:ascii="Arial" w:hAnsi="Arial" w:cs="Arial"/>
          <w:sz w:val="22"/>
          <w:szCs w:val="22"/>
        </w:rPr>
      </w:pPr>
      <w:r w:rsidRPr="008A275B">
        <w:rPr>
          <w:rFonts w:ascii="Arial" w:hAnsi="Arial" w:cs="Arial"/>
          <w:sz w:val="22"/>
          <w:szCs w:val="22"/>
        </w:rPr>
        <w:t>Sincerely,</w:t>
      </w:r>
    </w:p>
    <w:p w14:paraId="066B032E" w14:textId="77777777" w:rsidR="00AC584F" w:rsidRPr="008A275B" w:rsidRDefault="00AC584F">
      <w:pPr>
        <w:rPr>
          <w:rFonts w:ascii="Arial" w:hAnsi="Arial" w:cs="Arial"/>
          <w:sz w:val="22"/>
          <w:szCs w:val="22"/>
        </w:rPr>
      </w:pPr>
    </w:p>
    <w:p w14:paraId="24D2F585" w14:textId="77777777" w:rsidR="00AC584F" w:rsidRPr="008A275B" w:rsidRDefault="00AC584F">
      <w:pPr>
        <w:rPr>
          <w:rFonts w:ascii="Arial" w:hAnsi="Arial" w:cs="Arial"/>
          <w:sz w:val="22"/>
          <w:szCs w:val="22"/>
        </w:rPr>
      </w:pPr>
    </w:p>
    <w:p w14:paraId="46B61AA2" w14:textId="77777777" w:rsidR="00AC584F" w:rsidRPr="008A275B" w:rsidRDefault="00AC584F">
      <w:pPr>
        <w:rPr>
          <w:rFonts w:ascii="Arial" w:hAnsi="Arial" w:cs="Arial"/>
          <w:sz w:val="22"/>
          <w:szCs w:val="22"/>
        </w:rPr>
      </w:pPr>
    </w:p>
    <w:p w14:paraId="3136A6EB" w14:textId="77777777" w:rsidR="00AC584F" w:rsidRPr="008A275B" w:rsidRDefault="00AC584F" w:rsidP="00AC584F">
      <w:pPr>
        <w:jc w:val="center"/>
        <w:rPr>
          <w:rFonts w:ascii="Arial" w:hAnsi="Arial" w:cs="Arial"/>
          <w:sz w:val="22"/>
          <w:szCs w:val="22"/>
        </w:rPr>
      </w:pPr>
      <w:r w:rsidRPr="008A275B">
        <w:rPr>
          <w:rFonts w:ascii="Arial" w:hAnsi="Arial" w:cs="Arial"/>
          <w:sz w:val="22"/>
          <w:szCs w:val="22"/>
        </w:rPr>
        <w:t>Name</w:t>
      </w:r>
    </w:p>
    <w:p w14:paraId="5F5963A1" w14:textId="7DB25019" w:rsidR="00AC584F" w:rsidRPr="008A275B" w:rsidRDefault="00AC584F" w:rsidP="00AC584F">
      <w:pPr>
        <w:jc w:val="center"/>
        <w:rPr>
          <w:rFonts w:ascii="Arial" w:hAnsi="Arial" w:cs="Arial"/>
          <w:sz w:val="22"/>
          <w:szCs w:val="22"/>
        </w:rPr>
      </w:pPr>
      <w:r w:rsidRPr="008A275B">
        <w:rPr>
          <w:rFonts w:ascii="Arial" w:hAnsi="Arial" w:cs="Arial"/>
          <w:sz w:val="22"/>
          <w:szCs w:val="22"/>
        </w:rPr>
        <w:t>Title</w:t>
      </w:r>
      <w:r w:rsidRPr="008A275B">
        <w:rPr>
          <w:rFonts w:ascii="Arial" w:hAnsi="Arial" w:cs="Arial"/>
          <w:sz w:val="22"/>
          <w:szCs w:val="22"/>
        </w:rPr>
        <w:br w:type="page"/>
      </w:r>
    </w:p>
    <w:p w14:paraId="2B8BD83E" w14:textId="0E25B833" w:rsidR="003D1FA6" w:rsidRDefault="003D1FA6">
      <w:pPr>
        <w:rPr>
          <w:sz w:val="24"/>
          <w:szCs w:val="24"/>
          <w:highlight w:val="yellow"/>
        </w:rPr>
      </w:pPr>
    </w:p>
    <w:p w14:paraId="4D4E1B5E" w14:textId="487CBE17" w:rsidR="003D1FA6" w:rsidRDefault="003D1FA6">
      <w:pPr>
        <w:rPr>
          <w:sz w:val="24"/>
          <w:szCs w:val="24"/>
          <w:highlight w:val="yellow"/>
        </w:rPr>
      </w:pPr>
    </w:p>
    <w:p w14:paraId="74954322" w14:textId="1D3D53D5" w:rsidR="003D1FA6" w:rsidRDefault="003D1FA6">
      <w:pPr>
        <w:rPr>
          <w:sz w:val="24"/>
          <w:szCs w:val="24"/>
          <w:highlight w:val="yellow"/>
        </w:rPr>
      </w:pPr>
    </w:p>
    <w:p w14:paraId="54C5DC2F" w14:textId="77777777" w:rsidR="003D1FA6" w:rsidRDefault="003D1FA6">
      <w:pPr>
        <w:rPr>
          <w:sz w:val="24"/>
          <w:szCs w:val="24"/>
          <w:highlight w:val="yellow"/>
        </w:rPr>
      </w:pPr>
    </w:p>
    <w:p w14:paraId="62AF7414" w14:textId="77777777" w:rsidR="003D1FA6" w:rsidRDefault="003D1FA6" w:rsidP="003D1FA6">
      <w:pPr>
        <w:jc w:val="center"/>
        <w:rPr>
          <w:sz w:val="24"/>
          <w:szCs w:val="24"/>
          <w:highlight w:val="yellow"/>
        </w:rPr>
      </w:pPr>
    </w:p>
    <w:p w14:paraId="6763015E" w14:textId="77777777" w:rsidR="003D1FA6" w:rsidRDefault="003D1FA6" w:rsidP="003D1FA6">
      <w:pPr>
        <w:jc w:val="center"/>
        <w:rPr>
          <w:sz w:val="24"/>
          <w:szCs w:val="24"/>
          <w:highlight w:val="yellow"/>
        </w:rPr>
      </w:pPr>
    </w:p>
    <w:p w14:paraId="27ED473B" w14:textId="0CCB1EA3" w:rsidR="003D1FA6" w:rsidRDefault="003D1FA6" w:rsidP="003D1FA6">
      <w:pPr>
        <w:jc w:val="center"/>
        <w:rPr>
          <w:sz w:val="24"/>
          <w:szCs w:val="24"/>
        </w:rPr>
      </w:pPr>
      <w:r w:rsidRPr="00713C8A">
        <w:rPr>
          <w:sz w:val="24"/>
          <w:szCs w:val="24"/>
          <w:highlight w:val="yellow"/>
        </w:rPr>
        <w:t>[Place on your letterhead]</w:t>
      </w:r>
    </w:p>
    <w:p w14:paraId="54D27BBF" w14:textId="77777777" w:rsidR="003D1FA6" w:rsidRDefault="003D1FA6" w:rsidP="003D1FA6">
      <w:pPr>
        <w:jc w:val="center"/>
        <w:rPr>
          <w:sz w:val="24"/>
          <w:szCs w:val="24"/>
        </w:rPr>
      </w:pPr>
    </w:p>
    <w:p w14:paraId="29E23C02" w14:textId="77777777" w:rsidR="003D1FA6" w:rsidRPr="00383712" w:rsidRDefault="003D1FA6" w:rsidP="003D1FA6">
      <w:pPr>
        <w:jc w:val="center"/>
        <w:rPr>
          <w:sz w:val="24"/>
          <w:szCs w:val="24"/>
          <w:highlight w:val="yellow"/>
        </w:rPr>
      </w:pPr>
      <w:r>
        <w:rPr>
          <w:sz w:val="24"/>
          <w:szCs w:val="24"/>
          <w:highlight w:val="yellow"/>
        </w:rPr>
        <w:t>[insert today’s date]</w:t>
      </w:r>
    </w:p>
    <w:p w14:paraId="6724E899" w14:textId="77777777" w:rsidR="003D1FA6" w:rsidRDefault="003D1FA6" w:rsidP="003D1FA6">
      <w:pPr>
        <w:rPr>
          <w:sz w:val="24"/>
          <w:szCs w:val="24"/>
        </w:rPr>
      </w:pPr>
    </w:p>
    <w:p w14:paraId="0DFC278D" w14:textId="77777777" w:rsidR="003D1FA6" w:rsidRPr="00713C8A" w:rsidRDefault="003D1FA6" w:rsidP="003D1FA6">
      <w:pPr>
        <w:rPr>
          <w:sz w:val="24"/>
          <w:szCs w:val="24"/>
          <w:highlight w:val="yellow"/>
        </w:rPr>
      </w:pPr>
      <w:r w:rsidRPr="00713C8A">
        <w:rPr>
          <w:sz w:val="24"/>
          <w:szCs w:val="24"/>
          <w:highlight w:val="yellow"/>
        </w:rPr>
        <w:t>[Your company name]</w:t>
      </w:r>
    </w:p>
    <w:p w14:paraId="1D860A44" w14:textId="77777777" w:rsidR="003D1FA6" w:rsidRDefault="003D1FA6" w:rsidP="003D1FA6">
      <w:pPr>
        <w:rPr>
          <w:sz w:val="24"/>
          <w:szCs w:val="24"/>
        </w:rPr>
      </w:pPr>
      <w:r w:rsidRPr="00713C8A">
        <w:rPr>
          <w:sz w:val="24"/>
          <w:szCs w:val="24"/>
          <w:highlight w:val="yellow"/>
        </w:rPr>
        <w:t>[Address]</w:t>
      </w:r>
    </w:p>
    <w:p w14:paraId="3A449577" w14:textId="77777777" w:rsidR="003D1FA6" w:rsidRDefault="003D1FA6" w:rsidP="003D1FA6">
      <w:pPr>
        <w:rPr>
          <w:sz w:val="24"/>
          <w:szCs w:val="24"/>
        </w:rPr>
      </w:pPr>
    </w:p>
    <w:p w14:paraId="7426C9FF" w14:textId="77777777" w:rsidR="003D1FA6" w:rsidRPr="00713C8A" w:rsidRDefault="003D1FA6" w:rsidP="003D1FA6">
      <w:pPr>
        <w:rPr>
          <w:sz w:val="24"/>
          <w:szCs w:val="24"/>
          <w:highlight w:val="yellow"/>
        </w:rPr>
      </w:pPr>
      <w:r w:rsidRPr="00713C8A">
        <w:rPr>
          <w:sz w:val="24"/>
          <w:szCs w:val="24"/>
          <w:highlight w:val="yellow"/>
        </w:rPr>
        <w:t>[Customer Name]</w:t>
      </w:r>
    </w:p>
    <w:p w14:paraId="0F203EB1" w14:textId="77777777" w:rsidR="003D1FA6" w:rsidRPr="00713C8A" w:rsidRDefault="003D1FA6" w:rsidP="003D1FA6">
      <w:pPr>
        <w:rPr>
          <w:sz w:val="24"/>
          <w:szCs w:val="24"/>
          <w:highlight w:val="yellow"/>
        </w:rPr>
      </w:pPr>
      <w:r w:rsidRPr="00713C8A">
        <w:rPr>
          <w:sz w:val="24"/>
          <w:szCs w:val="24"/>
          <w:highlight w:val="yellow"/>
        </w:rPr>
        <w:t>[Customer address]</w:t>
      </w:r>
    </w:p>
    <w:p w14:paraId="6311B3F0" w14:textId="77777777" w:rsidR="003D1FA6" w:rsidRDefault="003D1FA6" w:rsidP="003D1FA6">
      <w:pPr>
        <w:rPr>
          <w:sz w:val="24"/>
          <w:szCs w:val="24"/>
        </w:rPr>
      </w:pPr>
      <w:r w:rsidRPr="00713C8A">
        <w:rPr>
          <w:sz w:val="24"/>
          <w:szCs w:val="24"/>
          <w:highlight w:val="yellow"/>
        </w:rPr>
        <w:t xml:space="preserve">[identify method of transmission, </w:t>
      </w:r>
      <w:proofErr w:type="spellStart"/>
      <w:r w:rsidRPr="00713C8A">
        <w:rPr>
          <w:sz w:val="24"/>
          <w:szCs w:val="24"/>
          <w:highlight w:val="yellow"/>
        </w:rPr>
        <w:t>eg</w:t>
      </w:r>
      <w:proofErr w:type="spellEnd"/>
      <w:r w:rsidRPr="00713C8A">
        <w:rPr>
          <w:sz w:val="24"/>
          <w:szCs w:val="24"/>
          <w:highlight w:val="yellow"/>
        </w:rPr>
        <w:t>, email/CMRRR#]</w:t>
      </w:r>
    </w:p>
    <w:p w14:paraId="3930DB66" w14:textId="77777777" w:rsidR="003D1FA6" w:rsidRDefault="003D1FA6" w:rsidP="003D1FA6">
      <w:pPr>
        <w:rPr>
          <w:sz w:val="24"/>
          <w:szCs w:val="24"/>
        </w:rPr>
      </w:pPr>
    </w:p>
    <w:p w14:paraId="225DB066" w14:textId="77777777" w:rsidR="003D1FA6" w:rsidRDefault="003D1FA6" w:rsidP="003D1FA6">
      <w:pPr>
        <w:ind w:left="1440"/>
        <w:rPr>
          <w:sz w:val="24"/>
          <w:szCs w:val="24"/>
        </w:rPr>
      </w:pPr>
      <w:r>
        <w:rPr>
          <w:sz w:val="24"/>
          <w:szCs w:val="24"/>
        </w:rPr>
        <w:t xml:space="preserve">Re: Notice of potential impact related to COVID-19, or coronavirus, on </w:t>
      </w:r>
      <w:r w:rsidRPr="00713C8A">
        <w:rPr>
          <w:sz w:val="24"/>
          <w:szCs w:val="24"/>
          <w:highlight w:val="yellow"/>
        </w:rPr>
        <w:t>[Identify Project]</w:t>
      </w:r>
      <w:r>
        <w:rPr>
          <w:sz w:val="24"/>
          <w:szCs w:val="24"/>
        </w:rPr>
        <w:t xml:space="preserve"> (the “Project”)</w:t>
      </w:r>
    </w:p>
    <w:p w14:paraId="7F44F272" w14:textId="77777777" w:rsidR="003D1FA6" w:rsidRDefault="003D1FA6" w:rsidP="003D1FA6">
      <w:pPr>
        <w:ind w:left="1440"/>
        <w:rPr>
          <w:sz w:val="24"/>
          <w:szCs w:val="24"/>
        </w:rPr>
      </w:pPr>
    </w:p>
    <w:p w14:paraId="131604DD" w14:textId="77777777" w:rsidR="003D1FA6" w:rsidRPr="00713C8A" w:rsidRDefault="003D1FA6" w:rsidP="003D1FA6">
      <w:pPr>
        <w:rPr>
          <w:sz w:val="24"/>
          <w:szCs w:val="24"/>
        </w:rPr>
      </w:pPr>
      <w:r w:rsidRPr="00713C8A">
        <w:rPr>
          <w:sz w:val="24"/>
          <w:szCs w:val="24"/>
        </w:rPr>
        <w:t xml:space="preserve">To whom it may concern, </w:t>
      </w:r>
    </w:p>
    <w:p w14:paraId="4EC55918" w14:textId="77777777" w:rsidR="003D1FA6" w:rsidRPr="00713C8A" w:rsidRDefault="003D1FA6" w:rsidP="003D1FA6">
      <w:pPr>
        <w:rPr>
          <w:sz w:val="24"/>
          <w:szCs w:val="24"/>
        </w:rPr>
      </w:pPr>
    </w:p>
    <w:p w14:paraId="03F7BA26" w14:textId="77777777" w:rsidR="003D1FA6" w:rsidRDefault="003D1FA6" w:rsidP="003D1FA6">
      <w:pPr>
        <w:spacing w:line="360" w:lineRule="auto"/>
        <w:rPr>
          <w:sz w:val="24"/>
          <w:szCs w:val="24"/>
        </w:rPr>
      </w:pPr>
      <w:r w:rsidRPr="00713C8A">
        <w:rPr>
          <w:sz w:val="24"/>
          <w:szCs w:val="24"/>
        </w:rPr>
        <w:tab/>
      </w:r>
      <w:r>
        <w:rPr>
          <w:sz w:val="24"/>
          <w:szCs w:val="24"/>
        </w:rPr>
        <w:t>The World Health Organization (“WHO”) has declared the outbreak of SARS-CoV-2 and the disease it causes—coronavirus disease 2019 or COVID-19—a global pandemic. According to the Center for Disease Control, coronavirus represents a Public Health Emergency (“PHE”). Recently, the President of the United States has declared the outbreak a national emergency. As such</w:t>
      </w:r>
      <w:r w:rsidRPr="00713C8A">
        <w:rPr>
          <w:sz w:val="24"/>
          <w:szCs w:val="24"/>
        </w:rPr>
        <w:t xml:space="preserve">, </w:t>
      </w:r>
      <w:r w:rsidRPr="00713C8A">
        <w:rPr>
          <w:sz w:val="24"/>
          <w:szCs w:val="24"/>
          <w:highlight w:val="yellow"/>
        </w:rPr>
        <w:t>[your company name]</w:t>
      </w:r>
      <w:r>
        <w:rPr>
          <w:sz w:val="24"/>
          <w:szCs w:val="24"/>
        </w:rPr>
        <w:t xml:space="preserve"> </w:t>
      </w:r>
      <w:r w:rsidRPr="00713C8A">
        <w:rPr>
          <w:sz w:val="24"/>
          <w:szCs w:val="24"/>
        </w:rPr>
        <w:t xml:space="preserve">hereby provides notice that any adverse impacts caused by the </w:t>
      </w:r>
      <w:r>
        <w:rPr>
          <w:sz w:val="24"/>
          <w:szCs w:val="24"/>
        </w:rPr>
        <w:t>PHE, the pandemic, and/or coronavirus</w:t>
      </w:r>
      <w:r w:rsidRPr="00713C8A">
        <w:rPr>
          <w:sz w:val="24"/>
          <w:szCs w:val="24"/>
        </w:rPr>
        <w:t xml:space="preserve"> </w:t>
      </w:r>
      <w:r>
        <w:rPr>
          <w:sz w:val="24"/>
          <w:szCs w:val="24"/>
        </w:rPr>
        <w:t>are</w:t>
      </w:r>
      <w:r w:rsidRPr="00713C8A">
        <w:rPr>
          <w:sz w:val="24"/>
          <w:szCs w:val="24"/>
        </w:rPr>
        <w:t xml:space="preserve"> outside of our control</w:t>
      </w:r>
      <w:r>
        <w:rPr>
          <w:sz w:val="24"/>
          <w:szCs w:val="24"/>
        </w:rPr>
        <w:t xml:space="preserve"> and may impact our operations on the Project</w:t>
      </w:r>
      <w:r w:rsidRPr="00713C8A">
        <w:rPr>
          <w:sz w:val="24"/>
          <w:szCs w:val="24"/>
        </w:rPr>
        <w:t xml:space="preserve">. </w:t>
      </w:r>
      <w:r>
        <w:rPr>
          <w:sz w:val="24"/>
          <w:szCs w:val="24"/>
        </w:rPr>
        <w:t xml:space="preserve">These impacts may include but are not limited to </w:t>
      </w:r>
      <w:r w:rsidRPr="00713C8A">
        <w:rPr>
          <w:sz w:val="24"/>
          <w:szCs w:val="24"/>
        </w:rPr>
        <w:t>delay</w:t>
      </w:r>
      <w:r>
        <w:rPr>
          <w:sz w:val="24"/>
          <w:szCs w:val="24"/>
        </w:rPr>
        <w:t>ed</w:t>
      </w:r>
      <w:r w:rsidRPr="00713C8A">
        <w:rPr>
          <w:sz w:val="24"/>
          <w:szCs w:val="24"/>
        </w:rPr>
        <w:t xml:space="preserve"> material orders</w:t>
      </w:r>
      <w:r>
        <w:rPr>
          <w:sz w:val="24"/>
          <w:szCs w:val="24"/>
        </w:rPr>
        <w:t xml:space="preserve"> or shipments</w:t>
      </w:r>
      <w:r w:rsidRPr="00713C8A">
        <w:rPr>
          <w:sz w:val="24"/>
          <w:szCs w:val="24"/>
        </w:rPr>
        <w:t>, labor shortage</w:t>
      </w:r>
      <w:r>
        <w:rPr>
          <w:sz w:val="24"/>
          <w:szCs w:val="24"/>
        </w:rPr>
        <w:t>s</w:t>
      </w:r>
      <w:r w:rsidRPr="00713C8A">
        <w:rPr>
          <w:sz w:val="24"/>
          <w:szCs w:val="24"/>
        </w:rPr>
        <w:t xml:space="preserve">, </w:t>
      </w:r>
      <w:r>
        <w:rPr>
          <w:sz w:val="24"/>
          <w:szCs w:val="24"/>
        </w:rPr>
        <w:t xml:space="preserve">price/labor cost escalations, or other impacts. </w:t>
      </w:r>
    </w:p>
    <w:p w14:paraId="62351A1F" w14:textId="77777777" w:rsidR="003D1FA6" w:rsidRDefault="003D1FA6" w:rsidP="003D1FA6">
      <w:pPr>
        <w:spacing w:line="360" w:lineRule="auto"/>
        <w:rPr>
          <w:sz w:val="24"/>
          <w:szCs w:val="24"/>
          <w:highlight w:val="yellow"/>
        </w:rPr>
      </w:pPr>
      <w:r>
        <w:rPr>
          <w:sz w:val="24"/>
          <w:szCs w:val="24"/>
        </w:rPr>
        <w:tab/>
        <w:t xml:space="preserve">The purpose of this letter is to provide you with notice of a potential impact to </w:t>
      </w:r>
      <w:r w:rsidRPr="00713C8A">
        <w:rPr>
          <w:sz w:val="24"/>
          <w:szCs w:val="24"/>
          <w:highlight w:val="yellow"/>
        </w:rPr>
        <w:t>[</w:t>
      </w:r>
      <w:r>
        <w:rPr>
          <w:sz w:val="24"/>
          <w:szCs w:val="24"/>
          <w:highlight w:val="yellow"/>
        </w:rPr>
        <w:t>Short version of y</w:t>
      </w:r>
      <w:r w:rsidRPr="00713C8A">
        <w:rPr>
          <w:sz w:val="24"/>
          <w:szCs w:val="24"/>
          <w:highlight w:val="yellow"/>
        </w:rPr>
        <w:t>our company name]</w:t>
      </w:r>
      <w:r>
        <w:rPr>
          <w:sz w:val="24"/>
          <w:szCs w:val="24"/>
        </w:rPr>
        <w:t xml:space="preserve">’s progress and efficiency on the Project as a result of the PHE. It is further intended to reserve all rights related to demobilization costs, overhead impact costs (field office and home office), and any other financial impacts that may result from the PHE. Additionally, it is intended to advise you that if this PHE impacts </w:t>
      </w:r>
      <w:r w:rsidRPr="00713C8A">
        <w:rPr>
          <w:sz w:val="24"/>
          <w:szCs w:val="24"/>
          <w:highlight w:val="yellow"/>
        </w:rPr>
        <w:t>[</w:t>
      </w:r>
      <w:r>
        <w:rPr>
          <w:sz w:val="24"/>
          <w:szCs w:val="24"/>
          <w:highlight w:val="yellow"/>
        </w:rPr>
        <w:t>Short version of y</w:t>
      </w:r>
      <w:r w:rsidRPr="00713C8A">
        <w:rPr>
          <w:sz w:val="24"/>
          <w:szCs w:val="24"/>
          <w:highlight w:val="yellow"/>
        </w:rPr>
        <w:t>our company name]</w:t>
      </w:r>
      <w:r>
        <w:rPr>
          <w:sz w:val="24"/>
          <w:szCs w:val="24"/>
        </w:rPr>
        <w:t xml:space="preserve">’s operations on the Project, </w:t>
      </w:r>
      <w:r w:rsidRPr="00713C8A">
        <w:rPr>
          <w:sz w:val="24"/>
          <w:szCs w:val="24"/>
          <w:highlight w:val="yellow"/>
        </w:rPr>
        <w:t xml:space="preserve">[your </w:t>
      </w:r>
    </w:p>
    <w:p w14:paraId="41906871" w14:textId="77777777" w:rsidR="003D1FA6" w:rsidRDefault="003D1FA6" w:rsidP="003D1FA6">
      <w:pPr>
        <w:spacing w:line="360" w:lineRule="auto"/>
        <w:rPr>
          <w:sz w:val="24"/>
          <w:szCs w:val="24"/>
          <w:highlight w:val="yellow"/>
        </w:rPr>
      </w:pPr>
    </w:p>
    <w:p w14:paraId="0FDA4C81" w14:textId="77777777" w:rsidR="003D1FA6" w:rsidRDefault="003D1FA6" w:rsidP="003D1FA6">
      <w:pPr>
        <w:spacing w:line="360" w:lineRule="auto"/>
        <w:rPr>
          <w:sz w:val="24"/>
          <w:szCs w:val="24"/>
          <w:highlight w:val="yellow"/>
        </w:rPr>
      </w:pPr>
    </w:p>
    <w:p w14:paraId="075D300F" w14:textId="77777777" w:rsidR="003D1FA6" w:rsidRDefault="003D1FA6" w:rsidP="003D1FA6">
      <w:pPr>
        <w:spacing w:line="360" w:lineRule="auto"/>
        <w:rPr>
          <w:sz w:val="24"/>
          <w:szCs w:val="24"/>
          <w:highlight w:val="yellow"/>
        </w:rPr>
      </w:pPr>
    </w:p>
    <w:p w14:paraId="0A088816" w14:textId="77777777" w:rsidR="003D1FA6" w:rsidRDefault="003D1FA6" w:rsidP="003D1FA6">
      <w:pPr>
        <w:spacing w:line="360" w:lineRule="auto"/>
        <w:rPr>
          <w:sz w:val="24"/>
          <w:szCs w:val="24"/>
          <w:highlight w:val="yellow"/>
        </w:rPr>
      </w:pPr>
    </w:p>
    <w:p w14:paraId="75F16C1B" w14:textId="77777777" w:rsidR="003D1FA6" w:rsidRDefault="003D1FA6" w:rsidP="003D1FA6">
      <w:pPr>
        <w:spacing w:line="360" w:lineRule="auto"/>
        <w:rPr>
          <w:sz w:val="24"/>
          <w:szCs w:val="24"/>
          <w:highlight w:val="yellow"/>
        </w:rPr>
      </w:pPr>
    </w:p>
    <w:p w14:paraId="76239ABE" w14:textId="77777777" w:rsidR="00E9246D" w:rsidRDefault="00E9246D" w:rsidP="003D1FA6">
      <w:pPr>
        <w:spacing w:line="360" w:lineRule="auto"/>
        <w:rPr>
          <w:sz w:val="24"/>
          <w:szCs w:val="24"/>
          <w:highlight w:val="yellow"/>
        </w:rPr>
      </w:pPr>
    </w:p>
    <w:p w14:paraId="10F36B22" w14:textId="77777777" w:rsidR="00E9246D" w:rsidRDefault="00E9246D" w:rsidP="003D1FA6">
      <w:pPr>
        <w:spacing w:line="360" w:lineRule="auto"/>
        <w:rPr>
          <w:sz w:val="24"/>
          <w:szCs w:val="24"/>
          <w:highlight w:val="yellow"/>
        </w:rPr>
      </w:pPr>
    </w:p>
    <w:p w14:paraId="51AD01C5" w14:textId="4EF465D5" w:rsidR="003D1FA6" w:rsidRPr="00D3749A" w:rsidRDefault="003D1FA6" w:rsidP="003D1FA6">
      <w:pPr>
        <w:spacing w:line="360" w:lineRule="auto"/>
        <w:rPr>
          <w:b/>
          <w:bCs/>
          <w:sz w:val="24"/>
          <w:szCs w:val="24"/>
        </w:rPr>
      </w:pPr>
      <w:r w:rsidRPr="00713C8A">
        <w:rPr>
          <w:sz w:val="24"/>
          <w:szCs w:val="24"/>
          <w:highlight w:val="yellow"/>
        </w:rPr>
        <w:t>company name]</w:t>
      </w:r>
      <w:r>
        <w:rPr>
          <w:sz w:val="24"/>
          <w:szCs w:val="24"/>
        </w:rPr>
        <w:t xml:space="preserve"> </w:t>
      </w:r>
      <w:r w:rsidRPr="00713C8A">
        <w:rPr>
          <w:sz w:val="24"/>
          <w:szCs w:val="24"/>
        </w:rPr>
        <w:t>will exercise its right</w:t>
      </w:r>
      <w:r>
        <w:rPr>
          <w:sz w:val="24"/>
          <w:szCs w:val="24"/>
        </w:rPr>
        <w:t>s</w:t>
      </w:r>
      <w:r w:rsidRPr="00713C8A">
        <w:rPr>
          <w:sz w:val="24"/>
          <w:szCs w:val="24"/>
        </w:rPr>
        <w:t xml:space="preserve"> to secure additional contract </w:t>
      </w:r>
      <w:r>
        <w:rPr>
          <w:sz w:val="24"/>
          <w:szCs w:val="24"/>
        </w:rPr>
        <w:t>time and money (if applicable)</w:t>
      </w:r>
      <w:r w:rsidRPr="00713C8A">
        <w:rPr>
          <w:sz w:val="24"/>
          <w:szCs w:val="24"/>
        </w:rPr>
        <w:t xml:space="preserve">. </w:t>
      </w:r>
      <w:r>
        <w:rPr>
          <w:b/>
          <w:bCs/>
          <w:sz w:val="24"/>
          <w:szCs w:val="24"/>
        </w:rPr>
        <w:t>This notice is intended to comply with any relevant notice requirements whether applicable by contract, statute, regulation, caselaw, or other authority.</w:t>
      </w:r>
    </w:p>
    <w:p w14:paraId="7529C4B8" w14:textId="77777777" w:rsidR="003D1FA6" w:rsidRPr="00713C8A" w:rsidRDefault="003D1FA6" w:rsidP="003D1FA6">
      <w:pPr>
        <w:spacing w:line="360" w:lineRule="auto"/>
        <w:rPr>
          <w:sz w:val="24"/>
          <w:szCs w:val="24"/>
        </w:rPr>
      </w:pPr>
      <w:r>
        <w:rPr>
          <w:sz w:val="24"/>
          <w:szCs w:val="24"/>
        </w:rPr>
        <w:tab/>
      </w:r>
      <w:r w:rsidRPr="00713C8A">
        <w:rPr>
          <w:sz w:val="24"/>
          <w:szCs w:val="24"/>
        </w:rPr>
        <w:t>F</w:t>
      </w:r>
      <w:r>
        <w:rPr>
          <w:sz w:val="24"/>
          <w:szCs w:val="24"/>
        </w:rPr>
        <w:t>inally</w:t>
      </w:r>
      <w:r w:rsidRPr="00713C8A">
        <w:rPr>
          <w:sz w:val="24"/>
          <w:szCs w:val="24"/>
        </w:rPr>
        <w:t xml:space="preserve">, should any </w:t>
      </w:r>
      <w:r w:rsidRPr="009E35D1">
        <w:rPr>
          <w:sz w:val="24"/>
          <w:szCs w:val="24"/>
          <w:highlight w:val="yellow"/>
        </w:rPr>
        <w:t>[customer name]</w:t>
      </w:r>
      <w:r>
        <w:rPr>
          <w:sz w:val="24"/>
          <w:szCs w:val="24"/>
        </w:rPr>
        <w:t xml:space="preserve"> </w:t>
      </w:r>
      <w:r w:rsidRPr="00713C8A">
        <w:rPr>
          <w:sz w:val="24"/>
          <w:szCs w:val="24"/>
        </w:rPr>
        <w:t>departments, employees</w:t>
      </w:r>
      <w:r>
        <w:rPr>
          <w:sz w:val="24"/>
          <w:szCs w:val="24"/>
        </w:rPr>
        <w:t>,</w:t>
      </w:r>
      <w:r w:rsidRPr="00713C8A">
        <w:rPr>
          <w:sz w:val="24"/>
          <w:szCs w:val="24"/>
        </w:rPr>
        <w:t xml:space="preserve"> or entities shut down, </w:t>
      </w:r>
      <w:r w:rsidRPr="00713C8A">
        <w:rPr>
          <w:sz w:val="24"/>
          <w:szCs w:val="24"/>
          <w:highlight w:val="yellow"/>
        </w:rPr>
        <w:t>[</w:t>
      </w:r>
      <w:r>
        <w:rPr>
          <w:sz w:val="24"/>
          <w:szCs w:val="24"/>
          <w:highlight w:val="yellow"/>
        </w:rPr>
        <w:t>Short version of y</w:t>
      </w:r>
      <w:r w:rsidRPr="00713C8A">
        <w:rPr>
          <w:sz w:val="24"/>
          <w:szCs w:val="24"/>
          <w:highlight w:val="yellow"/>
        </w:rPr>
        <w:t>our company name]</w:t>
      </w:r>
      <w:r w:rsidRPr="00713C8A">
        <w:rPr>
          <w:sz w:val="24"/>
          <w:szCs w:val="24"/>
        </w:rPr>
        <w:t xml:space="preserve"> will</w:t>
      </w:r>
      <w:r>
        <w:rPr>
          <w:sz w:val="24"/>
          <w:szCs w:val="24"/>
        </w:rPr>
        <w:t xml:space="preserve">: </w:t>
      </w:r>
      <w:r w:rsidRPr="00727242">
        <w:rPr>
          <w:sz w:val="24"/>
          <w:szCs w:val="24"/>
          <w:highlight w:val="cyan"/>
        </w:rPr>
        <w:t xml:space="preserve">[choose the applicable alternative: </w:t>
      </w:r>
      <w:r w:rsidRPr="004F047E">
        <w:rPr>
          <w:sz w:val="24"/>
          <w:szCs w:val="24"/>
          <w:highlight w:val="yellow"/>
        </w:rPr>
        <w:t xml:space="preserve">continue to work where applicable unless otherwise directed/shut down our operations]. </w:t>
      </w:r>
      <w:r w:rsidRPr="00727242">
        <w:rPr>
          <w:sz w:val="24"/>
          <w:szCs w:val="24"/>
          <w:highlight w:val="yellow"/>
        </w:rPr>
        <w:t>[Short version of your company name]</w:t>
      </w:r>
      <w:r>
        <w:rPr>
          <w:sz w:val="24"/>
          <w:szCs w:val="24"/>
        </w:rPr>
        <w:t xml:space="preserve"> will seek</w:t>
      </w:r>
      <w:r w:rsidRPr="00713C8A">
        <w:rPr>
          <w:sz w:val="24"/>
          <w:szCs w:val="24"/>
        </w:rPr>
        <w:t xml:space="preserve"> compensation for that work</w:t>
      </w:r>
      <w:r>
        <w:rPr>
          <w:sz w:val="24"/>
          <w:szCs w:val="24"/>
        </w:rPr>
        <w:t xml:space="preserve"> </w:t>
      </w:r>
      <w:r w:rsidRPr="00713C8A">
        <w:rPr>
          <w:sz w:val="24"/>
          <w:szCs w:val="24"/>
        </w:rPr>
        <w:t xml:space="preserve">via payment application electronically to avoid person-to-person transmission of COVID-19. </w:t>
      </w:r>
      <w:r>
        <w:rPr>
          <w:sz w:val="24"/>
          <w:szCs w:val="24"/>
        </w:rPr>
        <w:t xml:space="preserve">In the event that </w:t>
      </w:r>
      <w:r w:rsidRPr="00727242">
        <w:rPr>
          <w:sz w:val="24"/>
          <w:szCs w:val="24"/>
          <w:highlight w:val="yellow"/>
        </w:rPr>
        <w:t>[Short version of your company name]</w:t>
      </w:r>
      <w:r>
        <w:rPr>
          <w:sz w:val="24"/>
          <w:szCs w:val="24"/>
        </w:rPr>
        <w:t xml:space="preserve"> is directed to shut down all operations as a result of the PHE, </w:t>
      </w:r>
      <w:r w:rsidRPr="00727242">
        <w:rPr>
          <w:sz w:val="24"/>
          <w:szCs w:val="24"/>
          <w:highlight w:val="yellow"/>
        </w:rPr>
        <w:t>[Short version of your company name]</w:t>
      </w:r>
      <w:r>
        <w:rPr>
          <w:sz w:val="24"/>
          <w:szCs w:val="24"/>
        </w:rPr>
        <w:t xml:space="preserve"> will submit a payment application for work completed to date electronically in the same method described above. </w:t>
      </w:r>
      <w:r w:rsidRPr="00713C8A">
        <w:rPr>
          <w:sz w:val="24"/>
          <w:szCs w:val="24"/>
        </w:rPr>
        <w:t>This policy is being implemented company wide and</w:t>
      </w:r>
      <w:r>
        <w:rPr>
          <w:sz w:val="24"/>
          <w:szCs w:val="24"/>
        </w:rPr>
        <w:t xml:space="preserve"> it</w:t>
      </w:r>
      <w:r w:rsidRPr="00713C8A">
        <w:rPr>
          <w:sz w:val="24"/>
          <w:szCs w:val="24"/>
        </w:rPr>
        <w:t xml:space="preserve"> is not specific to any one project. </w:t>
      </w:r>
      <w:r>
        <w:rPr>
          <w:sz w:val="24"/>
          <w:szCs w:val="24"/>
        </w:rPr>
        <w:t xml:space="preserve">Consistently, this letter is not intended to reflect negatively on you and is instead intended to protect </w:t>
      </w:r>
      <w:r w:rsidRPr="00713C8A">
        <w:rPr>
          <w:sz w:val="24"/>
          <w:szCs w:val="24"/>
          <w:highlight w:val="yellow"/>
        </w:rPr>
        <w:t>[</w:t>
      </w:r>
      <w:r>
        <w:rPr>
          <w:sz w:val="24"/>
          <w:szCs w:val="24"/>
          <w:highlight w:val="yellow"/>
        </w:rPr>
        <w:t>Short version of y</w:t>
      </w:r>
      <w:r w:rsidRPr="00713C8A">
        <w:rPr>
          <w:sz w:val="24"/>
          <w:szCs w:val="24"/>
          <w:highlight w:val="yellow"/>
        </w:rPr>
        <w:t>our company name]</w:t>
      </w:r>
      <w:r>
        <w:rPr>
          <w:sz w:val="24"/>
          <w:szCs w:val="24"/>
        </w:rPr>
        <w:t xml:space="preserve">’s contractual and legal rights. </w:t>
      </w:r>
      <w:r w:rsidRPr="00713C8A">
        <w:rPr>
          <w:sz w:val="24"/>
          <w:szCs w:val="24"/>
          <w:highlight w:val="yellow"/>
        </w:rPr>
        <w:t>[</w:t>
      </w:r>
      <w:r>
        <w:rPr>
          <w:sz w:val="24"/>
          <w:szCs w:val="24"/>
          <w:highlight w:val="yellow"/>
        </w:rPr>
        <w:t>Short version of y</w:t>
      </w:r>
      <w:r w:rsidRPr="00713C8A">
        <w:rPr>
          <w:sz w:val="24"/>
          <w:szCs w:val="24"/>
          <w:highlight w:val="yellow"/>
        </w:rPr>
        <w:t>our company name]</w:t>
      </w:r>
      <w:r>
        <w:rPr>
          <w:sz w:val="24"/>
          <w:szCs w:val="24"/>
        </w:rPr>
        <w:t xml:space="preserve"> looks forward to working with you during this difficult time.</w:t>
      </w:r>
    </w:p>
    <w:p w14:paraId="5E6CC519" w14:textId="77777777" w:rsidR="003D1FA6" w:rsidRPr="00713C8A" w:rsidRDefault="003D1FA6" w:rsidP="003D1FA6">
      <w:pPr>
        <w:spacing w:line="360" w:lineRule="auto"/>
        <w:rPr>
          <w:sz w:val="24"/>
          <w:szCs w:val="24"/>
        </w:rPr>
      </w:pPr>
    </w:p>
    <w:p w14:paraId="0DD22C79" w14:textId="77777777" w:rsidR="003D1FA6" w:rsidRPr="00713C8A" w:rsidRDefault="003D1FA6" w:rsidP="003D1FA6">
      <w:pPr>
        <w:spacing w:line="360" w:lineRule="auto"/>
        <w:rPr>
          <w:sz w:val="24"/>
          <w:szCs w:val="24"/>
        </w:rPr>
      </w:pPr>
      <w:r w:rsidRPr="00713C8A">
        <w:rPr>
          <w:sz w:val="24"/>
          <w:szCs w:val="24"/>
        </w:rPr>
        <w:t>Thank you,</w:t>
      </w:r>
    </w:p>
    <w:p w14:paraId="5300D002" w14:textId="77777777" w:rsidR="003D1FA6" w:rsidRPr="00713C8A" w:rsidRDefault="003D1FA6" w:rsidP="003D1FA6">
      <w:pPr>
        <w:spacing w:line="480" w:lineRule="auto"/>
        <w:rPr>
          <w:sz w:val="24"/>
          <w:szCs w:val="24"/>
        </w:rPr>
      </w:pPr>
    </w:p>
    <w:p w14:paraId="6138C374" w14:textId="77777777" w:rsidR="003D1FA6" w:rsidRDefault="003D1FA6" w:rsidP="003D1FA6">
      <w:pPr>
        <w:spacing w:line="480" w:lineRule="auto"/>
        <w:rPr>
          <w:sz w:val="24"/>
          <w:szCs w:val="24"/>
        </w:rPr>
      </w:pPr>
      <w:r>
        <w:rPr>
          <w:sz w:val="24"/>
          <w:szCs w:val="24"/>
        </w:rPr>
        <w:t>____________________</w:t>
      </w:r>
    </w:p>
    <w:p w14:paraId="59AF141A" w14:textId="77777777" w:rsidR="003D1FA6" w:rsidRPr="00713C8A" w:rsidRDefault="003D1FA6" w:rsidP="003D1FA6">
      <w:pPr>
        <w:spacing w:line="480" w:lineRule="auto"/>
        <w:rPr>
          <w:sz w:val="24"/>
          <w:szCs w:val="24"/>
        </w:rPr>
      </w:pPr>
      <w:r>
        <w:rPr>
          <w:sz w:val="24"/>
          <w:szCs w:val="24"/>
        </w:rPr>
        <w:t>[name, title]</w:t>
      </w:r>
    </w:p>
    <w:p w14:paraId="2CA316EB" w14:textId="77777777" w:rsidR="003D1FA6" w:rsidRDefault="003D1FA6" w:rsidP="003D1FA6">
      <w:pPr>
        <w:tabs>
          <w:tab w:val="left" w:pos="4320"/>
          <w:tab w:val="left" w:pos="4410"/>
        </w:tabs>
        <w:rPr>
          <w:rFonts w:asciiTheme="minorHAnsi" w:hAnsiTheme="minorHAnsi"/>
          <w:sz w:val="24"/>
          <w:szCs w:val="24"/>
        </w:rPr>
      </w:pPr>
    </w:p>
    <w:p w14:paraId="3EA22BA5" w14:textId="29F6AE49" w:rsidR="00095D6F" w:rsidRPr="00701898" w:rsidRDefault="00095D6F" w:rsidP="00F45434">
      <w:pPr>
        <w:tabs>
          <w:tab w:val="left" w:pos="4320"/>
          <w:tab w:val="left" w:pos="4410"/>
        </w:tabs>
        <w:spacing w:line="276" w:lineRule="auto"/>
        <w:rPr>
          <w:rFonts w:asciiTheme="minorHAnsi" w:hAnsiTheme="minorHAnsi"/>
        </w:rPr>
      </w:pPr>
    </w:p>
    <w:sectPr w:rsidR="00095D6F" w:rsidRPr="00701898" w:rsidSect="00DA7852">
      <w:headerReference w:type="default" r:id="rId11"/>
      <w:footerReference w:type="default" r:id="rId12"/>
      <w:pgSz w:w="12240" w:h="15840"/>
      <w:pgMar w:top="5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DD07" w14:textId="77777777" w:rsidR="00E222A0" w:rsidRDefault="00E222A0">
      <w:r>
        <w:separator/>
      </w:r>
    </w:p>
  </w:endnote>
  <w:endnote w:type="continuationSeparator" w:id="0">
    <w:p w14:paraId="6B59F4A9" w14:textId="77777777" w:rsidR="00E222A0" w:rsidRDefault="00E2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DA9F" w14:textId="77777777" w:rsidR="003D1FA6" w:rsidRDefault="003D1FA6" w:rsidP="003D1FA6">
    <w:pPr>
      <w:pStyle w:val="Footer"/>
      <w:jc w:val="center"/>
      <w:rPr>
        <w:rFonts w:ascii="Times" w:hAnsi="Times"/>
        <w:sz w:val="24"/>
      </w:rPr>
    </w:pPr>
    <w:r>
      <w:rPr>
        <w:rFonts w:ascii="Times" w:hAnsi="Times"/>
        <w:sz w:val="24"/>
      </w:rPr>
      <w:t>AMERICAN SUBCONTRACTORS ASSOCIATION, INC.</w:t>
    </w:r>
  </w:p>
  <w:p w14:paraId="741DCDEA" w14:textId="77777777" w:rsidR="003D1FA6" w:rsidRDefault="003D1FA6" w:rsidP="003D1FA6">
    <w:pPr>
      <w:pStyle w:val="Footer"/>
      <w:jc w:val="center"/>
      <w:rPr>
        <w:rFonts w:ascii="Times" w:hAnsi="Times"/>
      </w:rPr>
    </w:pPr>
    <w:r>
      <w:rPr>
        <w:rFonts w:ascii="Times" w:hAnsi="Times"/>
      </w:rPr>
      <w:t>1004 Duke Street, Alexandria, VA  22314-3588</w:t>
    </w:r>
  </w:p>
  <w:p w14:paraId="36718724" w14:textId="77777777" w:rsidR="003D1FA6" w:rsidRDefault="003D1FA6" w:rsidP="003D1FA6">
    <w:pPr>
      <w:pStyle w:val="Footer"/>
      <w:jc w:val="center"/>
      <w:rPr>
        <w:rFonts w:ascii="Times" w:hAnsi="Times"/>
        <w:lang w:val="fr-FR"/>
      </w:rPr>
    </w:pPr>
    <w:r w:rsidRPr="0071525C">
      <w:rPr>
        <w:rFonts w:ascii="Times" w:hAnsi="Times"/>
        <w:lang w:val="fr-FR"/>
      </w:rPr>
      <w:t xml:space="preserve">(703) 684-3450 </w:t>
    </w:r>
    <w:r>
      <w:rPr>
        <w:rFonts w:ascii="Times" w:hAnsi="Times"/>
        <w:lang w:val="fr-FR"/>
      </w:rPr>
      <w:t xml:space="preserve">| </w:t>
    </w:r>
    <w:r w:rsidRPr="0071525C">
      <w:rPr>
        <w:rFonts w:ascii="Times" w:hAnsi="Times"/>
        <w:lang w:val="fr-FR"/>
      </w:rPr>
      <w:t>ASAOffice@asa-hq.com</w:t>
    </w:r>
  </w:p>
  <w:p w14:paraId="3C5A30BE" w14:textId="77777777" w:rsidR="003D1FA6" w:rsidRPr="0071525C" w:rsidRDefault="003D1FA6" w:rsidP="003D1FA6">
    <w:pPr>
      <w:pStyle w:val="Footer"/>
      <w:jc w:val="center"/>
      <w:rPr>
        <w:rFonts w:ascii="Times" w:hAnsi="Times"/>
        <w:lang w:val="fr-FR"/>
      </w:rPr>
    </w:pPr>
    <w:r>
      <w:rPr>
        <w:rFonts w:ascii="Times" w:hAnsi="Times"/>
        <w:lang w:val="fr-FR"/>
      </w:rPr>
      <w:t>www.asaonline.com | www.subexcel.com</w:t>
    </w:r>
  </w:p>
  <w:p w14:paraId="6438D47D" w14:textId="5D08E0D9" w:rsidR="003D1FA6" w:rsidRPr="00DA7852" w:rsidRDefault="003D1FA6" w:rsidP="00DA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1E11" w14:textId="77777777" w:rsidR="00E222A0" w:rsidRDefault="00E222A0">
      <w:r>
        <w:separator/>
      </w:r>
    </w:p>
  </w:footnote>
  <w:footnote w:type="continuationSeparator" w:id="0">
    <w:p w14:paraId="5A27D4A2" w14:textId="77777777" w:rsidR="00E222A0" w:rsidRDefault="00E2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EF1A" w14:textId="1EA6DAD6" w:rsidR="003D1FA6" w:rsidRPr="002064F0" w:rsidRDefault="003D1FA6" w:rsidP="00F45434">
    <w:pPr>
      <w:kinsoku w:val="0"/>
      <w:overflowPunct w:val="0"/>
      <w:autoSpaceDE w:val="0"/>
      <w:autoSpaceDN w:val="0"/>
      <w:adjustRightInd w:val="0"/>
      <w:spacing w:before="80"/>
      <w:rPr>
        <w:rFonts w:eastAsiaTheme="minorHAnsi"/>
      </w:rPr>
    </w:pPr>
    <w:r>
      <w:rPr>
        <w:noProof/>
      </w:rPr>
      <w:drawing>
        <wp:anchor distT="0" distB="0" distL="114300" distR="114300" simplePos="0" relativeHeight="251673600" behindDoc="0" locked="0" layoutInCell="1" allowOverlap="1" wp14:anchorId="4C42A59E" wp14:editId="5F35D7D4">
          <wp:simplePos x="0" y="0"/>
          <wp:positionH relativeFrom="column">
            <wp:posOffset>1733550</wp:posOffset>
          </wp:positionH>
          <wp:positionV relativeFrom="paragraph">
            <wp:posOffset>-42545</wp:posOffset>
          </wp:positionV>
          <wp:extent cx="1802373" cy="1252497"/>
          <wp:effectExtent l="0" t="0" r="7620" b="5080"/>
          <wp:wrapThrough wrapText="bothSides">
            <wp:wrapPolygon edited="0">
              <wp:start x="0" y="0"/>
              <wp:lineTo x="0" y="21359"/>
              <wp:lineTo x="21463" y="21359"/>
              <wp:lineTo x="2146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Mark - 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373" cy="1252497"/>
                  </a:xfrm>
                  <a:prstGeom prst="rect">
                    <a:avLst/>
                  </a:prstGeom>
                </pic:spPr>
              </pic:pic>
            </a:graphicData>
          </a:graphic>
        </wp:anchor>
      </w:drawing>
    </w:r>
    <w:r>
      <w:rPr>
        <w:rFonts w:eastAsiaTheme="minorHAnsi"/>
        <w:noProof/>
      </w:rPr>
      <mc:AlternateContent>
        <mc:Choice Requires="wps">
          <w:drawing>
            <wp:anchor distT="0" distB="0" distL="114300" distR="114300" simplePos="0" relativeHeight="251672576" behindDoc="0" locked="0" layoutInCell="1" allowOverlap="1" wp14:anchorId="059E2459" wp14:editId="02260B01">
              <wp:simplePos x="0" y="0"/>
              <wp:positionH relativeFrom="column">
                <wp:posOffset>4242187</wp:posOffset>
              </wp:positionH>
              <wp:positionV relativeFrom="paragraph">
                <wp:posOffset>719593</wp:posOffset>
              </wp:positionV>
              <wp:extent cx="83323" cy="119270"/>
              <wp:effectExtent l="0" t="0" r="0" b="0"/>
              <wp:wrapNone/>
              <wp:docPr id="3" name="Oval 3"/>
              <wp:cNvGraphicFramePr/>
              <a:graphic xmlns:a="http://schemas.openxmlformats.org/drawingml/2006/main">
                <a:graphicData uri="http://schemas.microsoft.com/office/word/2010/wordprocessingShape">
                  <wps:wsp>
                    <wps:cNvSpPr/>
                    <wps:spPr>
                      <a:xfrm>
                        <a:off x="0" y="0"/>
                        <a:ext cx="83323" cy="1192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DF249A" id="Oval 3" o:spid="_x0000_s1026" style="position:absolute;margin-left:334.05pt;margin-top:56.65pt;width:6.5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" fillcolor="white [3212]" stroked="f" strokeweight="2pt"/>
          </w:pict>
        </mc:Fallback>
      </mc:AlternateContent>
    </w:r>
    <w:r>
      <w:rPr>
        <w:rFonts w:eastAsiaTheme="minorHAnsi"/>
        <w:noProof/>
      </w:rPr>
      <mc:AlternateContent>
        <mc:Choice Requires="wps">
          <w:drawing>
            <wp:anchor distT="0" distB="0" distL="114300" distR="114300" simplePos="0" relativeHeight="251670528" behindDoc="0" locked="0" layoutInCell="1" allowOverlap="1" wp14:anchorId="55EF08CB" wp14:editId="4E313CF2">
              <wp:simplePos x="0" y="0"/>
              <wp:positionH relativeFrom="column">
                <wp:posOffset>238124</wp:posOffset>
              </wp:positionH>
              <wp:positionV relativeFrom="paragraph">
                <wp:posOffset>1209675</wp:posOffset>
              </wp:positionV>
              <wp:extent cx="1285875" cy="209550"/>
              <wp:effectExtent l="0" t="0" r="9525" b="0"/>
              <wp:wrapNone/>
              <wp:docPr id="6" name="Rectangle 6"/>
              <wp:cNvGraphicFramePr/>
              <a:graphic xmlns:a="http://schemas.openxmlformats.org/drawingml/2006/main">
                <a:graphicData uri="http://schemas.microsoft.com/office/word/2010/wordprocessingShape">
                  <wps:wsp>
                    <wps:cNvSpPr/>
                    <wps:spPr>
                      <a:xfrm>
                        <a:off x="0" y="0"/>
                        <a:ext cx="1285875"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9789" id="Rectangle 6" o:spid="_x0000_s1026" style="position:absolute;margin-left:18.75pt;margin-top:95.25pt;width:101.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" fillcolor="white [3201]" stroked="f" strokeweight="2pt"/>
          </w:pict>
        </mc:Fallback>
      </mc:AlternateContent>
    </w:r>
    <w:r>
      <w:rPr>
        <w:rFonts w:eastAsiaTheme="minorHAnsi"/>
        <w:noProof/>
      </w:rPr>
      <mc:AlternateContent>
        <mc:Choice Requires="wps">
          <w:drawing>
            <wp:anchor distT="0" distB="0" distL="114300" distR="114300" simplePos="0" relativeHeight="251671552" behindDoc="0" locked="0" layoutInCell="1" allowOverlap="1" wp14:anchorId="51FBEAA7" wp14:editId="4865E13C">
              <wp:simplePos x="0" y="0"/>
              <wp:positionH relativeFrom="column">
                <wp:posOffset>4100945</wp:posOffset>
              </wp:positionH>
              <wp:positionV relativeFrom="paragraph">
                <wp:posOffset>1212273</wp:posOffset>
              </wp:positionV>
              <wp:extent cx="1572491" cy="160828"/>
              <wp:effectExtent l="0" t="0" r="8890" b="0"/>
              <wp:wrapNone/>
              <wp:docPr id="7" name="Rectangle 7"/>
              <wp:cNvGraphicFramePr/>
              <a:graphic xmlns:a="http://schemas.openxmlformats.org/drawingml/2006/main">
                <a:graphicData uri="http://schemas.microsoft.com/office/word/2010/wordprocessingShape">
                  <wps:wsp>
                    <wps:cNvSpPr/>
                    <wps:spPr>
                      <a:xfrm>
                        <a:off x="0" y="0"/>
                        <a:ext cx="1572491" cy="16082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7EE95" id="Rectangle 7" o:spid="_x0000_s1026" style="position:absolute;margin-left:322.9pt;margin-top:95.45pt;width:123.8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" fillcolor="white [3201]" stroked="f" strokeweight="2pt"/>
          </w:pict>
        </mc:Fallback>
      </mc:AlternateContent>
    </w:r>
  </w:p>
  <w:p w14:paraId="6023AA69" w14:textId="77777777" w:rsidR="003D1FA6" w:rsidRDefault="003D1FA6">
    <w:pPr>
      <w:pStyle w:val="Header"/>
      <w:tabs>
        <w:tab w:val="left" w:pos="3060"/>
        <w:tab w:val="left" w:pos="55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3A0"/>
    <w:multiLevelType w:val="hybridMultilevel"/>
    <w:tmpl w:val="6E24D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5C"/>
    <w:rsid w:val="0007301D"/>
    <w:rsid w:val="00095D6F"/>
    <w:rsid w:val="001C5348"/>
    <w:rsid w:val="001D790B"/>
    <w:rsid w:val="002C3F8A"/>
    <w:rsid w:val="003D1FA6"/>
    <w:rsid w:val="00433142"/>
    <w:rsid w:val="00482CCD"/>
    <w:rsid w:val="004961CE"/>
    <w:rsid w:val="004D1763"/>
    <w:rsid w:val="00594F1C"/>
    <w:rsid w:val="00603D40"/>
    <w:rsid w:val="00697B7D"/>
    <w:rsid w:val="00701898"/>
    <w:rsid w:val="0071525C"/>
    <w:rsid w:val="007678FC"/>
    <w:rsid w:val="00786248"/>
    <w:rsid w:val="007D2A2A"/>
    <w:rsid w:val="00805CB4"/>
    <w:rsid w:val="008206BF"/>
    <w:rsid w:val="0084185D"/>
    <w:rsid w:val="00871F42"/>
    <w:rsid w:val="008722AF"/>
    <w:rsid w:val="0089119E"/>
    <w:rsid w:val="008A275B"/>
    <w:rsid w:val="008C6BBB"/>
    <w:rsid w:val="0092014E"/>
    <w:rsid w:val="009276BD"/>
    <w:rsid w:val="00957CC6"/>
    <w:rsid w:val="0098390E"/>
    <w:rsid w:val="00A05706"/>
    <w:rsid w:val="00AC584F"/>
    <w:rsid w:val="00B51082"/>
    <w:rsid w:val="00BB445D"/>
    <w:rsid w:val="00DA7852"/>
    <w:rsid w:val="00E222A0"/>
    <w:rsid w:val="00E33010"/>
    <w:rsid w:val="00E9246D"/>
    <w:rsid w:val="00EF399E"/>
    <w:rsid w:val="00F267B1"/>
    <w:rsid w:val="00F45434"/>
    <w:rsid w:val="00FB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E7DC1"/>
  <w15:docId w15:val="{DA9A27A6-7671-4B83-8A15-6F5A4D40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57CC6"/>
    <w:rPr>
      <w:rFonts w:ascii="Tahoma" w:hAnsi="Tahoma" w:cs="Tahoma"/>
      <w:sz w:val="16"/>
      <w:szCs w:val="16"/>
    </w:rPr>
  </w:style>
  <w:style w:type="character" w:customStyle="1" w:styleId="BalloonTextChar">
    <w:name w:val="Balloon Text Char"/>
    <w:basedOn w:val="DefaultParagraphFont"/>
    <w:link w:val="BalloonText"/>
    <w:rsid w:val="00957CC6"/>
    <w:rPr>
      <w:rFonts w:ascii="Tahoma" w:hAnsi="Tahoma" w:cs="Tahoma"/>
      <w:sz w:val="16"/>
      <w:szCs w:val="16"/>
    </w:rPr>
  </w:style>
  <w:style w:type="character" w:styleId="Hyperlink">
    <w:name w:val="Hyperlink"/>
    <w:basedOn w:val="DefaultParagraphFont"/>
    <w:rsid w:val="00871F42"/>
    <w:rPr>
      <w:color w:val="0000FF" w:themeColor="hyperlink"/>
      <w:u w:val="single"/>
    </w:rPr>
  </w:style>
  <w:style w:type="paragraph" w:styleId="ListParagraph">
    <w:name w:val="List Paragraph"/>
    <w:basedOn w:val="Normal"/>
    <w:uiPriority w:val="34"/>
    <w:qFormat/>
    <w:rsid w:val="00594F1C"/>
    <w:pPr>
      <w:ind w:left="720"/>
      <w:contextualSpacing/>
    </w:pPr>
    <w:rPr>
      <w:sz w:val="24"/>
      <w:szCs w:val="24"/>
    </w:rPr>
  </w:style>
  <w:style w:type="paragraph" w:styleId="NormalWeb">
    <w:name w:val="Normal (Web)"/>
    <w:basedOn w:val="Normal"/>
    <w:uiPriority w:val="99"/>
    <w:unhideWhenUsed/>
    <w:rsid w:val="00594F1C"/>
    <w:pPr>
      <w:spacing w:before="100" w:beforeAutospacing="1" w:after="100" w:afterAutospacing="1"/>
    </w:pPr>
    <w:rPr>
      <w:sz w:val="24"/>
      <w:szCs w:val="24"/>
    </w:rPr>
  </w:style>
  <w:style w:type="character" w:styleId="Strong">
    <w:name w:val="Strong"/>
    <w:basedOn w:val="DefaultParagraphFont"/>
    <w:uiPriority w:val="22"/>
    <w:qFormat/>
    <w:rsid w:val="00594F1C"/>
    <w:rPr>
      <w:b/>
      <w:bCs/>
    </w:rPr>
  </w:style>
  <w:style w:type="character" w:customStyle="1" w:styleId="HeaderChar">
    <w:name w:val="Header Char"/>
    <w:basedOn w:val="DefaultParagraphFont"/>
    <w:link w:val="Header"/>
    <w:rsid w:val="00DA7852"/>
  </w:style>
  <w:style w:type="character" w:customStyle="1" w:styleId="im">
    <w:name w:val="im"/>
    <w:basedOn w:val="DefaultParagraphFont"/>
    <w:rsid w:val="003D1FA6"/>
  </w:style>
  <w:style w:type="character" w:styleId="FollowedHyperlink">
    <w:name w:val="FollowedHyperlink"/>
    <w:basedOn w:val="DefaultParagraphFont"/>
    <w:semiHidden/>
    <w:unhideWhenUsed/>
    <w:rsid w:val="00496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4974">
      <w:bodyDiv w:val="1"/>
      <w:marLeft w:val="0"/>
      <w:marRight w:val="0"/>
      <w:marTop w:val="0"/>
      <w:marBottom w:val="0"/>
      <w:divBdr>
        <w:top w:val="none" w:sz="0" w:space="0" w:color="auto"/>
        <w:left w:val="none" w:sz="0" w:space="0" w:color="auto"/>
        <w:bottom w:val="none" w:sz="0" w:space="0" w:color="auto"/>
        <w:right w:val="none" w:sz="0" w:space="0" w:color="auto"/>
      </w:divBdr>
    </w:div>
    <w:div w:id="721901253">
      <w:bodyDiv w:val="1"/>
      <w:marLeft w:val="0"/>
      <w:marRight w:val="0"/>
      <w:marTop w:val="0"/>
      <w:marBottom w:val="0"/>
      <w:divBdr>
        <w:top w:val="none" w:sz="0" w:space="0" w:color="auto"/>
        <w:left w:val="none" w:sz="0" w:space="0" w:color="auto"/>
        <w:bottom w:val="none" w:sz="0" w:space="0" w:color="auto"/>
        <w:right w:val="none" w:sz="0" w:space="0" w:color="auto"/>
      </w:divBdr>
    </w:div>
    <w:div w:id="1199584462">
      <w:bodyDiv w:val="1"/>
      <w:marLeft w:val="0"/>
      <w:marRight w:val="0"/>
      <w:marTop w:val="0"/>
      <w:marBottom w:val="0"/>
      <w:divBdr>
        <w:top w:val="none" w:sz="0" w:space="0" w:color="auto"/>
        <w:left w:val="none" w:sz="0" w:space="0" w:color="auto"/>
        <w:bottom w:val="none" w:sz="0" w:space="0" w:color="auto"/>
        <w:right w:val="none" w:sz="0" w:space="0" w:color="auto"/>
      </w:divBdr>
    </w:div>
    <w:div w:id="1489324218">
      <w:bodyDiv w:val="1"/>
      <w:marLeft w:val="0"/>
      <w:marRight w:val="0"/>
      <w:marTop w:val="0"/>
      <w:marBottom w:val="0"/>
      <w:divBdr>
        <w:top w:val="none" w:sz="0" w:space="0" w:color="auto"/>
        <w:left w:val="none" w:sz="0" w:space="0" w:color="auto"/>
        <w:bottom w:val="none" w:sz="0" w:space="0" w:color="auto"/>
        <w:right w:val="none" w:sz="0" w:space="0" w:color="auto"/>
      </w:divBdr>
    </w:div>
    <w:div w:id="15942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xconstructionlaw.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ASA%20Letter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ASA Letterhead 3.dot</Template>
  <TotalTime>1</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December 14, 1998</vt:lpstr>
    </vt:vector>
  </TitlesOfParts>
  <Company>American Subcontractor's Association</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14, 1998</dc:title>
  <dc:creator>Colette - ASA</dc:creator>
  <cp:lastModifiedBy>debra scifo</cp:lastModifiedBy>
  <cp:revision>2</cp:revision>
  <cp:lastPrinted>2001-03-02T16:18:00Z</cp:lastPrinted>
  <dcterms:created xsi:type="dcterms:W3CDTF">2020-03-23T20:37:00Z</dcterms:created>
  <dcterms:modified xsi:type="dcterms:W3CDTF">2020-03-23T20:37:00Z</dcterms:modified>
</cp:coreProperties>
</file>